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ind w:left="0"/>
        <w:rPr>
          <w:rFonts w:ascii="Times New Roman"/>
          <w:sz w:val="21"/>
        </w:rPr>
      </w:pPr>
    </w:p>
    <w:p>
      <w:pPr>
        <w:spacing w:before="95"/>
        <w:ind w:left="1862" w:right="1842" w:firstLine="0"/>
        <w:jc w:val="center"/>
        <w:rPr>
          <w:sz w:val="16"/>
        </w:rPr>
      </w:pPr>
      <w:r>
        <w:rPr>
          <w:sz w:val="16"/>
        </w:rPr>
        <w:t>This notice in TED website: https://ted.europa.eu/udl?uri=TED:NOTICE:159295-2022:TEXT:EN:HTML</w:t>
      </w:r>
    </w:p>
    <w:p>
      <w:pPr>
        <w:pStyle w:val="BodyText"/>
        <w:spacing w:before="10"/>
        <w:ind w:left="0"/>
        <w:rPr>
          <w:sz w:val="26"/>
        </w:rPr>
      </w:pPr>
    </w:p>
    <w:p>
      <w:pPr>
        <w:pStyle w:val="Heading1"/>
        <w:spacing w:line="292" w:lineRule="auto" w:before="0"/>
        <w:ind w:left="2391" w:right="2371"/>
        <w:jc w:val="center"/>
      </w:pPr>
      <w:r>
        <w:rPr/>
        <w:t>Turkey-Yalova: Drinking-water treatment plant construction work 2022/S 061-159295</w:t>
      </w:r>
    </w:p>
    <w:p>
      <w:pPr>
        <w:pStyle w:val="BodyText"/>
        <w:spacing w:before="9"/>
        <w:ind w:left="0"/>
        <w:rPr>
          <w:b/>
        </w:rPr>
      </w:pPr>
    </w:p>
    <w:p>
      <w:pPr>
        <w:spacing w:line="626" w:lineRule="auto" w:before="0"/>
        <w:ind w:left="4759" w:right="4738" w:firstLine="0"/>
        <w:jc w:val="center"/>
        <w:rPr>
          <w:b/>
          <w:sz w:val="20"/>
        </w:rPr>
      </w:pPr>
      <w:r>
        <w:rPr>
          <w:b/>
          <w:sz w:val="20"/>
        </w:rPr>
        <w:t>Contract notice Works</w:t>
      </w:r>
    </w:p>
    <w:p>
      <w:pPr>
        <w:spacing w:line="229" w:lineRule="exact" w:before="0"/>
        <w:ind w:left="106" w:right="0" w:firstLine="0"/>
        <w:jc w:val="left"/>
        <w:rPr>
          <w:b/>
          <w:sz w:val="20"/>
        </w:rPr>
      </w:pPr>
      <w:r>
        <w:rPr>
          <w:b/>
          <w:sz w:val="20"/>
        </w:rPr>
        <w:t>Legal Basis:</w:t>
      </w:r>
    </w:p>
    <w:p>
      <w:pPr>
        <w:pStyle w:val="BodyText"/>
        <w:spacing w:before="50"/>
        <w:ind w:left="106"/>
      </w:pPr>
      <w:r>
        <w:rPr/>
        <w:t>This contract will be financed by the European Investment Bank (EIB) and subject to EIB's Guide to Procurement.</w:t>
      </w:r>
    </w:p>
    <w:p>
      <w:pPr>
        <w:spacing w:before="50"/>
        <w:ind w:left="106" w:right="0" w:firstLine="0"/>
        <w:jc w:val="left"/>
        <w:rPr>
          <w:b/>
          <w:sz w:val="20"/>
        </w:rPr>
      </w:pPr>
      <w:r>
        <w:rPr>
          <w:b/>
          <w:sz w:val="20"/>
          <w:u w:val="single"/>
        </w:rPr>
        <w:t>Section I: Contracting authority</w:t>
      </w:r>
    </w:p>
    <w:p>
      <w:pPr>
        <w:tabs>
          <w:tab w:pos="957" w:val="left" w:leader="none"/>
        </w:tabs>
        <w:spacing w:before="50"/>
        <w:ind w:left="106" w:right="0" w:firstLine="0"/>
        <w:jc w:val="left"/>
        <w:rPr>
          <w:b/>
          <w:sz w:val="20"/>
        </w:rPr>
      </w:pPr>
      <w:r>
        <w:rPr>
          <w:sz w:val="20"/>
        </w:rPr>
        <w:t>I.1)</w:t>
        <w:tab/>
      </w:r>
      <w:r>
        <w:rPr>
          <w:b/>
          <w:sz w:val="20"/>
        </w:rPr>
        <w:t>Name and</w:t>
      </w:r>
      <w:r>
        <w:rPr>
          <w:b/>
          <w:spacing w:val="-3"/>
          <w:sz w:val="20"/>
        </w:rPr>
        <w:t> </w:t>
      </w:r>
      <w:r>
        <w:rPr>
          <w:b/>
          <w:sz w:val="20"/>
        </w:rPr>
        <w:t>addresses</w:t>
      </w:r>
    </w:p>
    <w:p>
      <w:pPr>
        <w:pStyle w:val="BodyText"/>
        <w:spacing w:before="50"/>
      </w:pPr>
      <w:r>
        <w:rPr/>
        <w:t>Official name: Yalova Municipality</w:t>
      </w:r>
    </w:p>
    <w:p>
      <w:pPr>
        <w:pStyle w:val="BodyText"/>
        <w:spacing w:line="292" w:lineRule="auto" w:before="50"/>
        <w:ind w:right="209"/>
      </w:pPr>
      <w:r>
        <w:rPr/>
        <w:t>Postal address: Süleymanbey Mahallesi Cumhuriyet Caddesi Karizma İş Merkezi No:3 Kat:4 PK: 77100 YALOVA</w:t>
      </w:r>
    </w:p>
    <w:p>
      <w:pPr>
        <w:pStyle w:val="BodyText"/>
        <w:spacing w:line="229" w:lineRule="exact"/>
      </w:pPr>
      <w:r>
        <w:rPr/>
        <w:t>Town: Yalova</w:t>
      </w:r>
    </w:p>
    <w:p>
      <w:pPr>
        <w:pStyle w:val="BodyText"/>
        <w:spacing w:line="292" w:lineRule="auto" w:before="50"/>
        <w:ind w:right="7870"/>
      </w:pPr>
      <w:r>
        <w:rPr/>
        <w:t>NUTS code: TR Türkiye Postal code: 77100 Country: Turkey</w:t>
      </w:r>
    </w:p>
    <w:p>
      <w:pPr>
        <w:pStyle w:val="BodyText"/>
        <w:spacing w:line="292" w:lineRule="auto"/>
        <w:ind w:right="6877"/>
      </w:pPr>
      <w:r>
        <w:rPr/>
        <w:t>E-mail: </w:t>
      </w:r>
      <w:hyperlink r:id="rId7">
        <w:r>
          <w:rPr>
            <w:color w:val="000066"/>
          </w:rPr>
          <w:t>gurkan.kacar@yalova.bel.tr</w:t>
        </w:r>
      </w:hyperlink>
      <w:r>
        <w:rPr>
          <w:color w:val="000066"/>
        </w:rPr>
        <w:t> </w:t>
      </w:r>
      <w:r>
        <w:rPr/>
        <w:t>Telephone: +90 2268115001</w:t>
      </w:r>
    </w:p>
    <w:p>
      <w:pPr>
        <w:pStyle w:val="BodyText"/>
        <w:spacing w:line="229" w:lineRule="exact"/>
      </w:pPr>
      <w:r>
        <w:rPr/>
        <w:t>Fax:  +90</w:t>
      </w:r>
      <w:r>
        <w:rPr>
          <w:spacing w:val="-17"/>
        </w:rPr>
        <w:t> </w:t>
      </w:r>
      <w:r>
        <w:rPr/>
        <w:t>5326761362</w:t>
      </w:r>
    </w:p>
    <w:p>
      <w:pPr>
        <w:pStyle w:val="Heading1"/>
        <w:spacing w:before="48"/>
      </w:pPr>
      <w:r>
        <w:rPr/>
        <w:t>Internet</w:t>
      </w:r>
      <w:r>
        <w:rPr>
          <w:spacing w:val="-20"/>
        </w:rPr>
        <w:t> </w:t>
      </w:r>
      <w:r>
        <w:rPr/>
        <w:t>address(es):</w:t>
      </w:r>
    </w:p>
    <w:p>
      <w:pPr>
        <w:tabs>
          <w:tab w:pos="957" w:val="left" w:leader="none"/>
        </w:tabs>
        <w:spacing w:line="350" w:lineRule="auto" w:before="50"/>
        <w:ind w:left="106" w:right="6485" w:firstLine="850"/>
        <w:jc w:val="left"/>
        <w:rPr>
          <w:b/>
          <w:sz w:val="20"/>
        </w:rPr>
      </w:pPr>
      <w:r>
        <w:rPr>
          <w:sz w:val="20"/>
        </w:rPr>
        <w:t>Main address:</w:t>
      </w:r>
      <w:r>
        <w:rPr>
          <w:spacing w:val="-35"/>
          <w:sz w:val="20"/>
        </w:rPr>
        <w:t> </w:t>
      </w:r>
      <w:hyperlink r:id="rId8">
        <w:r>
          <w:rPr>
            <w:color w:val="000066"/>
            <w:sz w:val="20"/>
          </w:rPr>
          <w:t>https://www.yalova.bel.tr/</w:t>
        </w:r>
      </w:hyperlink>
      <w:r>
        <w:rPr>
          <w:color w:val="000066"/>
          <w:sz w:val="20"/>
        </w:rPr>
        <w:t> </w:t>
      </w:r>
      <w:r>
        <w:rPr>
          <w:sz w:val="20"/>
        </w:rPr>
        <w:t>I.3)</w:t>
        <w:tab/>
      </w:r>
      <w:r>
        <w:rPr>
          <w:b/>
          <w:sz w:val="20"/>
        </w:rPr>
        <w:t>Communication</w:t>
      </w:r>
    </w:p>
    <w:p>
      <w:pPr>
        <w:pStyle w:val="BodyText"/>
        <w:spacing w:line="175" w:lineRule="exact"/>
      </w:pPr>
      <w:r>
        <w:rPr/>
        <w:t>Access to the procurement documents is restricted. Further information can be obtained at: </w:t>
      </w:r>
      <w:hyperlink r:id="rId9">
        <w:r>
          <w:rPr>
            <w:color w:val="000066"/>
          </w:rPr>
          <w:t>https://</w:t>
        </w:r>
      </w:hyperlink>
    </w:p>
    <w:p>
      <w:pPr>
        <w:pStyle w:val="BodyText"/>
        <w:spacing w:before="50"/>
      </w:pPr>
      <w:hyperlink r:id="rId9">
        <w:r>
          <w:rPr>
            <w:color w:val="000066"/>
          </w:rPr>
          <w:t>www.ilbank.gov.tr/</w:t>
        </w:r>
      </w:hyperlink>
    </w:p>
    <w:p>
      <w:pPr>
        <w:pStyle w:val="BodyText"/>
        <w:spacing w:before="50"/>
      </w:pPr>
      <w:r>
        <w:rPr/>
        <w:t>Additional information can be obtained from another address:</w:t>
      </w:r>
    </w:p>
    <w:p>
      <w:pPr>
        <w:pStyle w:val="BodyText"/>
        <w:spacing w:before="50"/>
      </w:pPr>
      <w:r>
        <w:rPr/>
        <w:t>Official name: Yalova Municipality, Water and Sewer Directorate</w:t>
      </w:r>
    </w:p>
    <w:p>
      <w:pPr>
        <w:pStyle w:val="BodyText"/>
        <w:spacing w:line="292" w:lineRule="auto" w:before="50"/>
        <w:ind w:right="1739"/>
      </w:pPr>
      <w:r>
        <w:rPr/>
        <w:t>Postal address: Bahçelievler Mah. </w:t>
      </w:r>
      <w:r>
        <w:rPr>
          <w:spacing w:val="-4"/>
        </w:rPr>
        <w:t>YASKİ </w:t>
      </w:r>
      <w:r>
        <w:rPr/>
        <w:t>Arıtma </w:t>
      </w:r>
      <w:r>
        <w:rPr>
          <w:spacing w:val="-5"/>
        </w:rPr>
        <w:t>Tesisi </w:t>
      </w:r>
      <w:r>
        <w:rPr/>
        <w:t>İdari Binası No:2 Pk: 77200 / </w:t>
      </w:r>
      <w:r>
        <w:rPr>
          <w:spacing w:val="-6"/>
        </w:rPr>
        <w:t>YALOVA Town: </w:t>
      </w:r>
      <w:r>
        <w:rPr>
          <w:spacing w:val="-4"/>
        </w:rPr>
        <w:t>Yalova</w:t>
      </w:r>
    </w:p>
    <w:p>
      <w:pPr>
        <w:pStyle w:val="BodyText"/>
        <w:spacing w:line="292" w:lineRule="auto"/>
        <w:ind w:right="7870"/>
      </w:pPr>
      <w:r>
        <w:rPr/>
        <w:t>NUTS code: TR Türkiye Postal code: 77200 Country: Turkey</w:t>
      </w:r>
    </w:p>
    <w:p>
      <w:pPr>
        <w:pStyle w:val="BodyText"/>
        <w:spacing w:line="292" w:lineRule="auto"/>
        <w:ind w:right="4961"/>
      </w:pPr>
      <w:r>
        <w:rPr/>
        <w:t>Contact person: Mr. Gürkan KAÇAR, Mr. Caner BİNGÖL E-mail: </w:t>
      </w:r>
      <w:hyperlink r:id="rId10">
        <w:r>
          <w:rPr>
            <w:color w:val="000066"/>
          </w:rPr>
          <w:t>caner.bingol@yalova.bel.tr</w:t>
        </w:r>
      </w:hyperlink>
    </w:p>
    <w:p>
      <w:pPr>
        <w:pStyle w:val="BodyText"/>
        <w:spacing w:line="229" w:lineRule="exact"/>
      </w:pPr>
      <w:r>
        <w:rPr/>
        <w:t>Telephone: +90 2268115001</w:t>
      </w:r>
    </w:p>
    <w:p>
      <w:pPr>
        <w:pStyle w:val="BodyText"/>
        <w:spacing w:before="47"/>
      </w:pPr>
      <w:r>
        <w:rPr/>
        <w:t>Fax:  +90</w:t>
      </w:r>
      <w:r>
        <w:rPr>
          <w:spacing w:val="-17"/>
        </w:rPr>
        <w:t> </w:t>
      </w:r>
      <w:r>
        <w:rPr/>
        <w:t>5326761362</w:t>
      </w:r>
    </w:p>
    <w:p>
      <w:pPr>
        <w:pStyle w:val="Heading1"/>
        <w:spacing w:before="50"/>
      </w:pPr>
      <w:r>
        <w:rPr/>
        <w:t>Internet</w:t>
      </w:r>
      <w:r>
        <w:rPr>
          <w:spacing w:val="-20"/>
        </w:rPr>
        <w:t> </w:t>
      </w:r>
      <w:r>
        <w:rPr/>
        <w:t>address(es):</w:t>
      </w:r>
    </w:p>
    <w:p>
      <w:pPr>
        <w:pStyle w:val="BodyText"/>
        <w:spacing w:before="50"/>
      </w:pPr>
      <w:r>
        <w:rPr/>
        <w:t>Main address: </w:t>
      </w:r>
      <w:hyperlink r:id="rId8">
        <w:r>
          <w:rPr>
            <w:color w:val="000066"/>
          </w:rPr>
          <w:t>https://www.yalova.bel.tr/</w:t>
        </w:r>
      </w:hyperlink>
    </w:p>
    <w:p>
      <w:pPr>
        <w:tabs>
          <w:tab w:pos="957" w:val="left" w:leader="none"/>
        </w:tabs>
        <w:spacing w:line="350" w:lineRule="auto" w:before="50"/>
        <w:ind w:left="106" w:right="2497" w:firstLine="850"/>
        <w:jc w:val="left"/>
        <w:rPr>
          <w:b/>
          <w:sz w:val="20"/>
        </w:rPr>
      </w:pPr>
      <w:r>
        <w:rPr>
          <w:spacing w:val="-4"/>
          <w:sz w:val="20"/>
        </w:rPr>
        <w:t>Tenders </w:t>
      </w:r>
      <w:r>
        <w:rPr>
          <w:sz w:val="20"/>
        </w:rPr>
        <w:t>or requests to participate must be submitted to the abovementioned address I.4)</w:t>
        <w:tab/>
      </w:r>
      <w:r>
        <w:rPr>
          <w:b/>
          <w:spacing w:val="-5"/>
          <w:sz w:val="20"/>
        </w:rPr>
        <w:t>Type </w:t>
      </w:r>
      <w:r>
        <w:rPr>
          <w:b/>
          <w:sz w:val="20"/>
        </w:rPr>
        <w:t>of the contracting authority</w:t>
      </w:r>
    </w:p>
    <w:p>
      <w:pPr>
        <w:pStyle w:val="BodyText"/>
        <w:spacing w:line="175" w:lineRule="exact"/>
      </w:pPr>
      <w:r>
        <w:rPr/>
        <w:t>Regional or local authority</w:t>
      </w:r>
    </w:p>
    <w:p>
      <w:pPr>
        <w:tabs>
          <w:tab w:pos="957" w:val="left" w:leader="none"/>
        </w:tabs>
        <w:spacing w:before="107"/>
        <w:ind w:left="106" w:right="0" w:firstLine="0"/>
        <w:jc w:val="left"/>
        <w:rPr>
          <w:b/>
          <w:sz w:val="20"/>
        </w:rPr>
      </w:pPr>
      <w:r>
        <w:rPr>
          <w:sz w:val="20"/>
        </w:rPr>
        <w:t>I.5)</w:t>
        <w:tab/>
      </w:r>
      <w:r>
        <w:rPr>
          <w:b/>
          <w:sz w:val="20"/>
        </w:rPr>
        <w:t>Main</w:t>
      </w:r>
      <w:r>
        <w:rPr>
          <w:b/>
          <w:spacing w:val="-2"/>
          <w:sz w:val="20"/>
        </w:rPr>
        <w:t> </w:t>
      </w:r>
      <w:r>
        <w:rPr>
          <w:b/>
          <w:sz w:val="20"/>
        </w:rPr>
        <w:t>activity</w:t>
      </w:r>
    </w:p>
    <w:p>
      <w:pPr>
        <w:pStyle w:val="BodyText"/>
        <w:spacing w:before="50"/>
      </w:pPr>
      <w:r>
        <w:rPr/>
        <w:t>General public services</w:t>
      </w:r>
    </w:p>
    <w:p>
      <w:pPr>
        <w:spacing w:after="0"/>
        <w:sectPr>
          <w:headerReference w:type="default" r:id="rId5"/>
          <w:footerReference w:type="default" r:id="rId6"/>
          <w:type w:val="continuous"/>
          <w:pgSz w:w="11910" w:h="16840"/>
          <w:pgMar w:header="578" w:footer="1151" w:top="1660" w:bottom="1340" w:left="460" w:right="480"/>
          <w:pgNumType w:start="1"/>
        </w:sectPr>
      </w:pPr>
    </w:p>
    <w:p>
      <w:pPr>
        <w:pStyle w:val="BodyText"/>
        <w:spacing w:before="2"/>
        <w:ind w:left="0"/>
        <w:rPr>
          <w:sz w:val="19"/>
        </w:rPr>
      </w:pPr>
    </w:p>
    <w:p>
      <w:pPr>
        <w:spacing w:before="94"/>
        <w:ind w:left="106" w:right="0" w:firstLine="0"/>
        <w:jc w:val="left"/>
        <w:rPr>
          <w:b/>
          <w:sz w:val="20"/>
        </w:rPr>
      </w:pPr>
      <w:r>
        <w:rPr>
          <w:b/>
          <w:sz w:val="20"/>
          <w:u w:val="single"/>
        </w:rPr>
        <w:t>Section II: Object</w:t>
      </w:r>
    </w:p>
    <w:p>
      <w:pPr>
        <w:pStyle w:val="ListParagraph"/>
        <w:numPr>
          <w:ilvl w:val="1"/>
          <w:numId w:val="1"/>
        </w:numPr>
        <w:tabs>
          <w:tab w:pos="957" w:val="left" w:leader="none"/>
          <w:tab w:pos="958" w:val="left" w:leader="none"/>
        </w:tabs>
        <w:spacing w:line="240" w:lineRule="auto" w:before="50" w:after="0"/>
        <w:ind w:left="957" w:right="0" w:hanging="852"/>
        <w:jc w:val="left"/>
        <w:rPr>
          <w:b/>
          <w:sz w:val="20"/>
        </w:rPr>
      </w:pPr>
      <w:r>
        <w:rPr>
          <w:b/>
          <w:sz w:val="20"/>
        </w:rPr>
        <w:t>Scope of the</w:t>
      </w:r>
      <w:r>
        <w:rPr>
          <w:b/>
          <w:spacing w:val="-4"/>
          <w:sz w:val="20"/>
        </w:rPr>
        <w:t> </w:t>
      </w:r>
      <w:r>
        <w:rPr>
          <w:b/>
          <w:sz w:val="20"/>
        </w:rPr>
        <w:t>procurement</w:t>
      </w:r>
    </w:p>
    <w:p>
      <w:pPr>
        <w:pStyle w:val="ListParagraph"/>
        <w:numPr>
          <w:ilvl w:val="2"/>
          <w:numId w:val="1"/>
        </w:numPr>
        <w:tabs>
          <w:tab w:pos="957" w:val="left" w:leader="none"/>
          <w:tab w:pos="958" w:val="left" w:leader="none"/>
        </w:tabs>
        <w:spacing w:line="240" w:lineRule="auto" w:before="107" w:after="0"/>
        <w:ind w:left="957" w:right="0" w:hanging="852"/>
        <w:jc w:val="left"/>
        <w:rPr>
          <w:b/>
          <w:sz w:val="20"/>
        </w:rPr>
      </w:pPr>
      <w:r>
        <w:rPr>
          <w:b/>
          <w:sz w:val="20"/>
        </w:rPr>
        <w:t>Title:</w:t>
      </w:r>
    </w:p>
    <w:p>
      <w:pPr>
        <w:pStyle w:val="BodyText"/>
        <w:spacing w:line="292" w:lineRule="auto" w:before="50"/>
        <w:ind w:right="3207"/>
      </w:pPr>
      <w:r>
        <w:rPr/>
        <w:t>Construction of Yalova (Center) Drinking Water Supply Transmission Line Reference number: EIB-GtP/ENR/KAP- 2- YLV- W01</w:t>
      </w:r>
    </w:p>
    <w:p>
      <w:pPr>
        <w:pStyle w:val="Heading1"/>
        <w:numPr>
          <w:ilvl w:val="2"/>
          <w:numId w:val="1"/>
        </w:numPr>
        <w:tabs>
          <w:tab w:pos="957" w:val="left" w:leader="none"/>
          <w:tab w:pos="958" w:val="left" w:leader="none"/>
        </w:tabs>
        <w:spacing w:line="240" w:lineRule="auto" w:before="55" w:after="0"/>
        <w:ind w:left="957" w:right="0" w:hanging="852"/>
        <w:jc w:val="left"/>
      </w:pPr>
      <w:r>
        <w:rPr/>
        <w:t>Main CPV</w:t>
      </w:r>
      <w:r>
        <w:rPr>
          <w:spacing w:val="-3"/>
        </w:rPr>
        <w:t> </w:t>
      </w:r>
      <w:r>
        <w:rPr/>
        <w:t>code</w:t>
      </w:r>
    </w:p>
    <w:p>
      <w:pPr>
        <w:pStyle w:val="BodyText"/>
        <w:tabs>
          <w:tab w:pos="957" w:val="left" w:leader="none"/>
        </w:tabs>
        <w:spacing w:line="350" w:lineRule="auto" w:before="50"/>
        <w:ind w:left="106" w:right="4775" w:firstLine="850"/>
        <w:rPr>
          <w:b/>
        </w:rPr>
      </w:pPr>
      <w:r>
        <w:rPr/>
        <w:t>45252126 Drinking-water treatment plant construction work II.1.3)</w:t>
        <w:tab/>
      </w:r>
      <w:r>
        <w:rPr>
          <w:b/>
          <w:spacing w:val="-5"/>
        </w:rPr>
        <w:t>Type </w:t>
      </w:r>
      <w:r>
        <w:rPr>
          <w:b/>
        </w:rPr>
        <w:t>of</w:t>
      </w:r>
      <w:r>
        <w:rPr>
          <w:b/>
          <w:spacing w:val="2"/>
        </w:rPr>
        <w:t> </w:t>
      </w:r>
      <w:r>
        <w:rPr>
          <w:b/>
        </w:rPr>
        <w:t>contract</w:t>
      </w:r>
    </w:p>
    <w:p>
      <w:pPr>
        <w:pStyle w:val="BodyText"/>
        <w:spacing w:line="175" w:lineRule="exact"/>
      </w:pPr>
      <w:r>
        <w:rPr/>
        <w:t>Works</w:t>
      </w:r>
    </w:p>
    <w:p>
      <w:pPr>
        <w:pStyle w:val="Heading1"/>
        <w:numPr>
          <w:ilvl w:val="2"/>
          <w:numId w:val="2"/>
        </w:numPr>
        <w:tabs>
          <w:tab w:pos="957" w:val="left" w:leader="none"/>
          <w:tab w:pos="958" w:val="left" w:leader="none"/>
        </w:tabs>
        <w:spacing w:line="240" w:lineRule="auto" w:before="107" w:after="0"/>
        <w:ind w:left="957" w:right="0" w:hanging="852"/>
        <w:jc w:val="left"/>
      </w:pPr>
      <w:r>
        <w:rPr/>
        <w:t>Short</w:t>
      </w:r>
      <w:r>
        <w:rPr>
          <w:spacing w:val="-2"/>
        </w:rPr>
        <w:t> </w:t>
      </w:r>
      <w:r>
        <w:rPr/>
        <w:t>description:</w:t>
      </w:r>
    </w:p>
    <w:p>
      <w:pPr>
        <w:pStyle w:val="BodyText"/>
        <w:spacing w:line="292" w:lineRule="auto" w:before="50"/>
      </w:pPr>
      <w:r>
        <w:rPr/>
        <w:t>These contracts will include: Transmission Lines and expected to be implemented from May 2022 to November 2023</w:t>
      </w:r>
    </w:p>
    <w:p>
      <w:pPr>
        <w:pStyle w:val="Heading1"/>
        <w:numPr>
          <w:ilvl w:val="2"/>
          <w:numId w:val="2"/>
        </w:numPr>
        <w:tabs>
          <w:tab w:pos="957" w:val="left" w:leader="none"/>
          <w:tab w:pos="958" w:val="left" w:leader="none"/>
        </w:tabs>
        <w:spacing w:line="240" w:lineRule="auto" w:before="55" w:after="0"/>
        <w:ind w:left="957" w:right="0" w:hanging="852"/>
        <w:jc w:val="left"/>
      </w:pPr>
      <w:r>
        <w:rPr/>
        <w:t>Estimated total</w:t>
      </w:r>
      <w:r>
        <w:rPr>
          <w:spacing w:val="-3"/>
        </w:rPr>
        <w:t> </w:t>
      </w:r>
      <w:r>
        <w:rPr/>
        <w:t>value</w:t>
      </w:r>
    </w:p>
    <w:p>
      <w:pPr>
        <w:pStyle w:val="ListParagraph"/>
        <w:numPr>
          <w:ilvl w:val="2"/>
          <w:numId w:val="2"/>
        </w:numPr>
        <w:tabs>
          <w:tab w:pos="957" w:val="left" w:leader="none"/>
          <w:tab w:pos="958" w:val="left" w:leader="none"/>
        </w:tabs>
        <w:spacing w:line="240" w:lineRule="auto" w:before="107" w:after="0"/>
        <w:ind w:left="957" w:right="0" w:hanging="852"/>
        <w:jc w:val="left"/>
        <w:rPr>
          <w:b/>
          <w:sz w:val="20"/>
        </w:rPr>
      </w:pPr>
      <w:r>
        <w:rPr>
          <w:b/>
          <w:sz w:val="20"/>
        </w:rPr>
        <w:t>Information about</w:t>
      </w:r>
      <w:r>
        <w:rPr>
          <w:b/>
          <w:spacing w:val="-3"/>
          <w:sz w:val="20"/>
        </w:rPr>
        <w:t> </w:t>
      </w:r>
      <w:r>
        <w:rPr>
          <w:b/>
          <w:sz w:val="20"/>
        </w:rPr>
        <w:t>lots</w:t>
      </w:r>
    </w:p>
    <w:p>
      <w:pPr>
        <w:pStyle w:val="BodyText"/>
        <w:tabs>
          <w:tab w:pos="957" w:val="left" w:leader="none"/>
        </w:tabs>
        <w:spacing w:line="350" w:lineRule="auto" w:before="50"/>
        <w:ind w:left="106" w:right="6897" w:firstLine="850"/>
        <w:rPr>
          <w:b/>
        </w:rPr>
      </w:pPr>
      <w:r>
        <w:rPr/>
        <w:t>This contract is divided into lots: no II.2)</w:t>
        <w:tab/>
      </w:r>
      <w:r>
        <w:rPr>
          <w:b/>
        </w:rPr>
        <w:t>Description</w:t>
      </w:r>
    </w:p>
    <w:p>
      <w:pPr>
        <w:pStyle w:val="Heading1"/>
        <w:numPr>
          <w:ilvl w:val="2"/>
          <w:numId w:val="3"/>
        </w:numPr>
        <w:tabs>
          <w:tab w:pos="957" w:val="left" w:leader="none"/>
          <w:tab w:pos="958" w:val="left" w:leader="none"/>
        </w:tabs>
        <w:spacing w:line="240" w:lineRule="auto" w:before="2" w:after="0"/>
        <w:ind w:left="957" w:right="0" w:hanging="852"/>
        <w:jc w:val="left"/>
      </w:pPr>
      <w:r>
        <w:rPr/>
        <w:t>Place of</w:t>
      </w:r>
      <w:r>
        <w:rPr>
          <w:spacing w:val="-3"/>
        </w:rPr>
        <w:t> </w:t>
      </w:r>
      <w:r>
        <w:rPr/>
        <w:t>performance</w:t>
      </w:r>
    </w:p>
    <w:p>
      <w:pPr>
        <w:pStyle w:val="BodyText"/>
        <w:spacing w:before="50"/>
      </w:pPr>
      <w:r>
        <w:rPr/>
        <w:t>NUTS code: TR Türkiye</w:t>
      </w:r>
    </w:p>
    <w:p>
      <w:pPr>
        <w:pStyle w:val="Heading1"/>
        <w:numPr>
          <w:ilvl w:val="2"/>
          <w:numId w:val="3"/>
        </w:numPr>
        <w:tabs>
          <w:tab w:pos="957" w:val="left" w:leader="none"/>
          <w:tab w:pos="958" w:val="left" w:leader="none"/>
        </w:tabs>
        <w:spacing w:line="240" w:lineRule="auto" w:before="107" w:after="0"/>
        <w:ind w:left="957" w:right="0" w:hanging="852"/>
        <w:jc w:val="left"/>
      </w:pPr>
      <w:r>
        <w:rPr/>
        <w:t>Description of the</w:t>
      </w:r>
      <w:r>
        <w:rPr>
          <w:spacing w:val="-4"/>
        </w:rPr>
        <w:t> </w:t>
      </w:r>
      <w:r>
        <w:rPr/>
        <w:t>procurement:</w:t>
      </w:r>
    </w:p>
    <w:p>
      <w:pPr>
        <w:pStyle w:val="BodyText"/>
        <w:spacing w:line="292" w:lineRule="auto" w:before="50"/>
        <w:ind w:right="209"/>
      </w:pPr>
      <w:r>
        <w:rPr/>
        <w:t>Construction of drinking water supply transmission lines length of 24,1 km of HDPE PN10 pipes and 43,4 km length of steel pipes, one pumping station, and new water concrete collection tank with 50 m3 capacity, branch structure, 3 pressure reducing chambers and contructing outlet structure, outlet pipeline of approx. 41 m length of HDPE PN10 pipes, construction of 2 water reservoirs with capacity of 4000 m3 each, renovating 5 existing storage tanks in total volume approx. 21.000 m3 and construction of auxiliary structures (valve chambers, maneuver chambers, flowmeter chambers, etc.)</w:t>
      </w:r>
    </w:p>
    <w:p>
      <w:pPr>
        <w:pStyle w:val="Heading1"/>
        <w:numPr>
          <w:ilvl w:val="2"/>
          <w:numId w:val="3"/>
        </w:numPr>
        <w:tabs>
          <w:tab w:pos="957" w:val="left" w:leader="none"/>
          <w:tab w:pos="958" w:val="left" w:leader="none"/>
        </w:tabs>
        <w:spacing w:line="240" w:lineRule="auto" w:before="53" w:after="0"/>
        <w:ind w:left="957" w:right="0" w:hanging="852"/>
        <w:jc w:val="left"/>
      </w:pPr>
      <w:r>
        <w:rPr/>
        <w:t>Award</w:t>
      </w:r>
      <w:r>
        <w:rPr>
          <w:spacing w:val="-2"/>
        </w:rPr>
        <w:t> </w:t>
      </w:r>
      <w:r>
        <w:rPr/>
        <w:t>criteria</w:t>
      </w:r>
    </w:p>
    <w:p>
      <w:pPr>
        <w:pStyle w:val="BodyText"/>
        <w:tabs>
          <w:tab w:pos="957" w:val="left" w:leader="none"/>
        </w:tabs>
        <w:spacing w:line="350" w:lineRule="auto" w:before="50"/>
        <w:ind w:left="106" w:right="1477" w:firstLine="850"/>
        <w:rPr>
          <w:b/>
        </w:rPr>
      </w:pPr>
      <w:r>
        <w:rPr/>
        <w:t>Price</w:t>
      </w:r>
      <w:r>
        <w:rPr>
          <w:spacing w:val="-4"/>
        </w:rPr>
        <w:t> </w:t>
      </w:r>
      <w:r>
        <w:rPr/>
        <w:t>is</w:t>
      </w:r>
      <w:r>
        <w:rPr>
          <w:spacing w:val="-4"/>
        </w:rPr>
        <w:t> </w:t>
      </w:r>
      <w:r>
        <w:rPr/>
        <w:t>not</w:t>
      </w:r>
      <w:r>
        <w:rPr>
          <w:spacing w:val="-4"/>
        </w:rPr>
        <w:t> </w:t>
      </w:r>
      <w:r>
        <w:rPr/>
        <w:t>the</w:t>
      </w:r>
      <w:r>
        <w:rPr>
          <w:spacing w:val="-3"/>
        </w:rPr>
        <w:t> </w:t>
      </w:r>
      <w:r>
        <w:rPr/>
        <w:t>only</w:t>
      </w:r>
      <w:r>
        <w:rPr>
          <w:spacing w:val="-4"/>
        </w:rPr>
        <w:t> </w:t>
      </w:r>
      <w:r>
        <w:rPr/>
        <w:t>award</w:t>
      </w:r>
      <w:r>
        <w:rPr>
          <w:spacing w:val="-4"/>
        </w:rPr>
        <w:t> </w:t>
      </w:r>
      <w:r>
        <w:rPr/>
        <w:t>criterion</w:t>
      </w:r>
      <w:r>
        <w:rPr>
          <w:spacing w:val="-4"/>
        </w:rPr>
        <w:t> </w:t>
      </w:r>
      <w:r>
        <w:rPr/>
        <w:t>and</w:t>
      </w:r>
      <w:r>
        <w:rPr>
          <w:spacing w:val="-3"/>
        </w:rPr>
        <w:t> </w:t>
      </w:r>
      <w:r>
        <w:rPr/>
        <w:t>all</w:t>
      </w:r>
      <w:r>
        <w:rPr>
          <w:spacing w:val="-4"/>
        </w:rPr>
        <w:t> </w:t>
      </w:r>
      <w:r>
        <w:rPr/>
        <w:t>criteria</w:t>
      </w:r>
      <w:r>
        <w:rPr>
          <w:spacing w:val="-4"/>
        </w:rPr>
        <w:t> </w:t>
      </w:r>
      <w:r>
        <w:rPr/>
        <w:t>are</w:t>
      </w:r>
      <w:r>
        <w:rPr>
          <w:spacing w:val="-4"/>
        </w:rPr>
        <w:t> </w:t>
      </w:r>
      <w:r>
        <w:rPr/>
        <w:t>stated</w:t>
      </w:r>
      <w:r>
        <w:rPr>
          <w:spacing w:val="-3"/>
        </w:rPr>
        <w:t> </w:t>
      </w:r>
      <w:r>
        <w:rPr/>
        <w:t>only</w:t>
      </w:r>
      <w:r>
        <w:rPr>
          <w:spacing w:val="-4"/>
        </w:rPr>
        <w:t> </w:t>
      </w:r>
      <w:r>
        <w:rPr/>
        <w:t>in</w:t>
      </w:r>
      <w:r>
        <w:rPr>
          <w:spacing w:val="-4"/>
        </w:rPr>
        <w:t> </w:t>
      </w:r>
      <w:r>
        <w:rPr/>
        <w:t>the</w:t>
      </w:r>
      <w:r>
        <w:rPr>
          <w:spacing w:val="-4"/>
        </w:rPr>
        <w:t> </w:t>
      </w:r>
      <w:r>
        <w:rPr/>
        <w:t>procurement</w:t>
      </w:r>
      <w:r>
        <w:rPr>
          <w:spacing w:val="-3"/>
        </w:rPr>
        <w:t> </w:t>
      </w:r>
      <w:r>
        <w:rPr/>
        <w:t>documents II.2.6)</w:t>
        <w:tab/>
      </w:r>
      <w:r>
        <w:rPr>
          <w:b/>
        </w:rPr>
        <w:t>Estimated</w:t>
      </w:r>
      <w:r>
        <w:rPr>
          <w:b/>
          <w:spacing w:val="-2"/>
        </w:rPr>
        <w:t> </w:t>
      </w:r>
      <w:r>
        <w:rPr>
          <w:b/>
        </w:rPr>
        <w:t>value</w:t>
      </w:r>
    </w:p>
    <w:p>
      <w:pPr>
        <w:pStyle w:val="Heading1"/>
        <w:tabs>
          <w:tab w:pos="957" w:val="left" w:leader="none"/>
        </w:tabs>
        <w:spacing w:before="2"/>
        <w:ind w:left="106"/>
      </w:pPr>
      <w:r>
        <w:rPr>
          <w:b w:val="0"/>
        </w:rPr>
        <w:t>II.2.7)</w:t>
        <w:tab/>
      </w:r>
      <w:r>
        <w:rPr/>
        <w:t>Duration of the contract, framework agreement or dynamic purchasing</w:t>
      </w:r>
      <w:r>
        <w:rPr>
          <w:spacing w:val="-17"/>
        </w:rPr>
        <w:t> </w:t>
      </w:r>
      <w:r>
        <w:rPr/>
        <w:t>system</w:t>
      </w:r>
    </w:p>
    <w:p>
      <w:pPr>
        <w:pStyle w:val="BodyText"/>
        <w:spacing w:before="50"/>
      </w:pPr>
      <w:r>
        <w:rPr/>
        <w:t>Duration in months: 18</w:t>
      </w:r>
    </w:p>
    <w:p>
      <w:pPr>
        <w:tabs>
          <w:tab w:pos="957" w:val="left" w:leader="none"/>
        </w:tabs>
        <w:spacing w:line="350" w:lineRule="auto" w:before="50"/>
        <w:ind w:left="106" w:right="6663" w:firstLine="850"/>
        <w:jc w:val="left"/>
        <w:rPr>
          <w:b/>
          <w:sz w:val="20"/>
        </w:rPr>
      </w:pPr>
      <w:r>
        <w:rPr>
          <w:sz w:val="20"/>
        </w:rPr>
        <w:t>This contract is subject to renewal: no II.2.10)</w:t>
        <w:tab/>
      </w:r>
      <w:r>
        <w:rPr>
          <w:b/>
          <w:sz w:val="20"/>
        </w:rPr>
        <w:t>Information about</w:t>
      </w:r>
      <w:r>
        <w:rPr>
          <w:b/>
          <w:spacing w:val="-5"/>
          <w:sz w:val="20"/>
        </w:rPr>
        <w:t> </w:t>
      </w:r>
      <w:r>
        <w:rPr>
          <w:b/>
          <w:sz w:val="20"/>
        </w:rPr>
        <w:t>variants</w:t>
      </w:r>
    </w:p>
    <w:p>
      <w:pPr>
        <w:pStyle w:val="BodyText"/>
        <w:spacing w:line="175" w:lineRule="exact"/>
      </w:pPr>
      <w:r>
        <w:rPr>
          <w:spacing w:val="-3"/>
        </w:rPr>
        <w:t>Variants </w:t>
      </w:r>
      <w:r>
        <w:rPr/>
        <w:t>will be accepted:</w:t>
      </w:r>
      <w:r>
        <w:rPr>
          <w:spacing w:val="-12"/>
        </w:rPr>
        <w:t> </w:t>
      </w:r>
      <w:r>
        <w:rPr/>
        <w:t>no</w:t>
      </w:r>
    </w:p>
    <w:p>
      <w:pPr>
        <w:tabs>
          <w:tab w:pos="957" w:val="left" w:leader="none"/>
        </w:tabs>
        <w:spacing w:before="106"/>
        <w:ind w:left="106" w:right="0" w:firstLine="0"/>
        <w:jc w:val="left"/>
        <w:rPr>
          <w:b/>
          <w:sz w:val="20"/>
        </w:rPr>
      </w:pPr>
      <w:r>
        <w:rPr>
          <w:spacing w:val="-3"/>
          <w:sz w:val="20"/>
        </w:rPr>
        <w:t>II.2.11)</w:t>
        <w:tab/>
      </w:r>
      <w:r>
        <w:rPr>
          <w:b/>
          <w:sz w:val="20"/>
        </w:rPr>
        <w:t>Information about</w:t>
      </w:r>
      <w:r>
        <w:rPr>
          <w:b/>
          <w:spacing w:val="-3"/>
          <w:sz w:val="20"/>
        </w:rPr>
        <w:t> </w:t>
      </w:r>
      <w:r>
        <w:rPr>
          <w:b/>
          <w:sz w:val="20"/>
        </w:rPr>
        <w:t>options</w:t>
      </w:r>
    </w:p>
    <w:p>
      <w:pPr>
        <w:pStyle w:val="BodyText"/>
        <w:spacing w:before="51"/>
      </w:pPr>
      <w:r>
        <w:rPr/>
        <w:t>Options: no</w:t>
      </w:r>
    </w:p>
    <w:p>
      <w:pPr>
        <w:pStyle w:val="Heading1"/>
        <w:tabs>
          <w:tab w:pos="957" w:val="left" w:leader="none"/>
        </w:tabs>
        <w:spacing w:before="106"/>
        <w:ind w:left="106"/>
      </w:pPr>
      <w:r>
        <w:rPr>
          <w:b w:val="0"/>
        </w:rPr>
        <w:t>II.2.13)</w:t>
        <w:tab/>
      </w:r>
      <w:r>
        <w:rPr/>
        <w:t>Information about European Union</w:t>
      </w:r>
      <w:r>
        <w:rPr>
          <w:spacing w:val="-5"/>
        </w:rPr>
        <w:t> </w:t>
      </w:r>
      <w:r>
        <w:rPr/>
        <w:t>funds</w:t>
      </w:r>
    </w:p>
    <w:p>
      <w:pPr>
        <w:pStyle w:val="BodyText"/>
        <w:tabs>
          <w:tab w:pos="957" w:val="left" w:leader="none"/>
        </w:tabs>
        <w:spacing w:line="350" w:lineRule="auto" w:before="50"/>
        <w:ind w:left="106" w:right="1426" w:firstLine="850"/>
        <w:rPr>
          <w:b/>
        </w:rPr>
      </w:pPr>
      <w:r>
        <w:rPr/>
        <w:t>The</w:t>
      </w:r>
      <w:r>
        <w:rPr>
          <w:spacing w:val="-5"/>
        </w:rPr>
        <w:t> </w:t>
      </w:r>
      <w:r>
        <w:rPr/>
        <w:t>procurement</w:t>
      </w:r>
      <w:r>
        <w:rPr>
          <w:spacing w:val="-5"/>
        </w:rPr>
        <w:t> </w:t>
      </w:r>
      <w:r>
        <w:rPr/>
        <w:t>is</w:t>
      </w:r>
      <w:r>
        <w:rPr>
          <w:spacing w:val="-5"/>
        </w:rPr>
        <w:t> </w:t>
      </w:r>
      <w:r>
        <w:rPr/>
        <w:t>related</w:t>
      </w:r>
      <w:r>
        <w:rPr>
          <w:spacing w:val="-5"/>
        </w:rPr>
        <w:t> </w:t>
      </w:r>
      <w:r>
        <w:rPr/>
        <w:t>to</w:t>
      </w:r>
      <w:r>
        <w:rPr>
          <w:spacing w:val="-5"/>
        </w:rPr>
        <w:t> </w:t>
      </w:r>
      <w:r>
        <w:rPr/>
        <w:t>a</w:t>
      </w:r>
      <w:r>
        <w:rPr>
          <w:spacing w:val="-5"/>
        </w:rPr>
        <w:t> </w:t>
      </w:r>
      <w:r>
        <w:rPr/>
        <w:t>project</w:t>
      </w:r>
      <w:r>
        <w:rPr>
          <w:spacing w:val="-5"/>
        </w:rPr>
        <w:t> </w:t>
      </w:r>
      <w:r>
        <w:rPr/>
        <w:t>and/or</w:t>
      </w:r>
      <w:r>
        <w:rPr>
          <w:spacing w:val="-4"/>
        </w:rPr>
        <w:t> </w:t>
      </w:r>
      <w:r>
        <w:rPr/>
        <w:t>programme</w:t>
      </w:r>
      <w:r>
        <w:rPr>
          <w:spacing w:val="-5"/>
        </w:rPr>
        <w:t> </w:t>
      </w:r>
      <w:r>
        <w:rPr/>
        <w:t>financed</w:t>
      </w:r>
      <w:r>
        <w:rPr>
          <w:spacing w:val="-5"/>
        </w:rPr>
        <w:t> </w:t>
      </w:r>
      <w:r>
        <w:rPr/>
        <w:t>by</w:t>
      </w:r>
      <w:r>
        <w:rPr>
          <w:spacing w:val="-5"/>
        </w:rPr>
        <w:t> </w:t>
      </w:r>
      <w:r>
        <w:rPr/>
        <w:t>European</w:t>
      </w:r>
      <w:r>
        <w:rPr>
          <w:spacing w:val="-5"/>
        </w:rPr>
        <w:t> </w:t>
      </w:r>
      <w:r>
        <w:rPr/>
        <w:t>Union</w:t>
      </w:r>
      <w:r>
        <w:rPr>
          <w:spacing w:val="-5"/>
        </w:rPr>
        <w:t> </w:t>
      </w:r>
      <w:r>
        <w:rPr/>
        <w:t>funds:</w:t>
      </w:r>
      <w:r>
        <w:rPr>
          <w:spacing w:val="-5"/>
        </w:rPr>
        <w:t> </w:t>
      </w:r>
      <w:r>
        <w:rPr/>
        <w:t>no II.2.14)</w:t>
        <w:tab/>
      </w:r>
      <w:r>
        <w:rPr>
          <w:b/>
        </w:rPr>
        <w:t>Additional</w:t>
      </w:r>
      <w:r>
        <w:rPr>
          <w:b/>
          <w:spacing w:val="-2"/>
        </w:rPr>
        <w:t> </w:t>
      </w:r>
      <w:r>
        <w:rPr>
          <w:b/>
        </w:rPr>
        <w:t>information</w:t>
      </w:r>
    </w:p>
    <w:p>
      <w:pPr>
        <w:spacing w:before="2"/>
        <w:ind w:left="106" w:right="0" w:firstLine="0"/>
        <w:jc w:val="left"/>
        <w:rPr>
          <w:b/>
          <w:sz w:val="20"/>
        </w:rPr>
      </w:pPr>
      <w:r>
        <w:rPr>
          <w:b/>
          <w:sz w:val="20"/>
          <w:u w:val="single"/>
        </w:rPr>
        <w:t>Section III: Legal, economic, financial and technical information</w:t>
      </w:r>
    </w:p>
    <w:p>
      <w:pPr>
        <w:tabs>
          <w:tab w:pos="957" w:val="left" w:leader="none"/>
        </w:tabs>
        <w:spacing w:before="50"/>
        <w:ind w:left="106" w:right="0" w:firstLine="0"/>
        <w:jc w:val="left"/>
        <w:rPr>
          <w:b/>
          <w:sz w:val="20"/>
        </w:rPr>
      </w:pPr>
      <w:r>
        <w:rPr>
          <w:sz w:val="20"/>
        </w:rPr>
        <w:t>III.1)</w:t>
        <w:tab/>
      </w:r>
      <w:r>
        <w:rPr>
          <w:b/>
          <w:sz w:val="20"/>
        </w:rPr>
        <w:t>Conditions for</w:t>
      </w:r>
      <w:r>
        <w:rPr>
          <w:b/>
          <w:spacing w:val="-3"/>
          <w:sz w:val="20"/>
        </w:rPr>
        <w:t> </w:t>
      </w:r>
      <w:r>
        <w:rPr>
          <w:b/>
          <w:sz w:val="20"/>
        </w:rPr>
        <w:t>participation</w:t>
      </w:r>
    </w:p>
    <w:p>
      <w:pPr>
        <w:pStyle w:val="ListParagraph"/>
        <w:numPr>
          <w:ilvl w:val="2"/>
          <w:numId w:val="4"/>
        </w:numPr>
        <w:tabs>
          <w:tab w:pos="957" w:val="left" w:leader="none"/>
          <w:tab w:pos="958" w:val="left" w:leader="none"/>
        </w:tabs>
        <w:spacing w:line="240" w:lineRule="auto" w:before="107" w:after="0"/>
        <w:ind w:left="957" w:right="0" w:hanging="852"/>
        <w:jc w:val="left"/>
        <w:rPr>
          <w:b/>
          <w:sz w:val="20"/>
        </w:rPr>
      </w:pPr>
      <w:r>
        <w:rPr>
          <w:b/>
          <w:sz w:val="20"/>
        </w:rPr>
        <w:t>Economic and financial</w:t>
      </w:r>
      <w:r>
        <w:rPr>
          <w:b/>
          <w:spacing w:val="-4"/>
          <w:sz w:val="20"/>
        </w:rPr>
        <w:t> </w:t>
      </w:r>
      <w:r>
        <w:rPr>
          <w:b/>
          <w:sz w:val="20"/>
        </w:rPr>
        <w:t>standing</w:t>
      </w:r>
    </w:p>
    <w:p>
      <w:pPr>
        <w:pStyle w:val="BodyText"/>
        <w:spacing w:before="50"/>
      </w:pPr>
      <w:r>
        <w:rPr/>
        <w:t>List and brief description of selection criteria:</w:t>
      </w:r>
    </w:p>
    <w:p>
      <w:pPr>
        <w:spacing w:after="0"/>
        <w:sectPr>
          <w:headerReference w:type="default" r:id="rId11"/>
          <w:footerReference w:type="default" r:id="rId12"/>
          <w:pgSz w:w="11910" w:h="16840"/>
          <w:pgMar w:header="578" w:footer="1151" w:top="1660" w:bottom="1340" w:left="460" w:right="480"/>
          <w:pgNumType w:start="2"/>
        </w:sectPr>
      </w:pPr>
    </w:p>
    <w:p>
      <w:pPr>
        <w:pStyle w:val="BodyText"/>
        <w:spacing w:before="2"/>
        <w:ind w:left="0"/>
        <w:rPr>
          <w:sz w:val="19"/>
        </w:rPr>
      </w:pPr>
    </w:p>
    <w:p>
      <w:pPr>
        <w:pStyle w:val="BodyText"/>
        <w:spacing w:line="292" w:lineRule="auto" w:before="94"/>
      </w:pPr>
      <w:r>
        <w:rPr/>
        <w:t>The evaluation criteria to be used is the lowest price of the compliant and technically responsive tenders in the tender evaluation, Tenderers wishing to submit tenders should meet requirements corresponding work and establishing to the Employer’s satisfaction that</w:t>
      </w:r>
    </w:p>
    <w:p>
      <w:pPr>
        <w:pStyle w:val="ListParagraph"/>
        <w:numPr>
          <w:ilvl w:val="3"/>
          <w:numId w:val="4"/>
        </w:numPr>
        <w:tabs>
          <w:tab w:pos="1180" w:val="left" w:leader="none"/>
        </w:tabs>
        <w:spacing w:line="292" w:lineRule="auto" w:before="0" w:after="0"/>
        <w:ind w:left="957" w:right="299" w:firstLine="0"/>
        <w:jc w:val="left"/>
        <w:rPr>
          <w:sz w:val="20"/>
        </w:rPr>
      </w:pPr>
      <w:r>
        <w:rPr>
          <w:sz w:val="20"/>
        </w:rPr>
        <w:t>The</w:t>
      </w:r>
      <w:r>
        <w:rPr>
          <w:spacing w:val="-4"/>
          <w:sz w:val="20"/>
        </w:rPr>
        <w:t> </w:t>
      </w:r>
      <w:r>
        <w:rPr>
          <w:sz w:val="20"/>
        </w:rPr>
        <w:t>Bidder</w:t>
      </w:r>
      <w:r>
        <w:rPr>
          <w:spacing w:val="-3"/>
          <w:sz w:val="20"/>
        </w:rPr>
        <w:t> </w:t>
      </w:r>
      <w:r>
        <w:rPr>
          <w:sz w:val="20"/>
        </w:rPr>
        <w:t>must</w:t>
      </w:r>
      <w:r>
        <w:rPr>
          <w:spacing w:val="-3"/>
          <w:sz w:val="20"/>
        </w:rPr>
        <w:t> </w:t>
      </w:r>
      <w:r>
        <w:rPr>
          <w:sz w:val="20"/>
        </w:rPr>
        <w:t>have</w:t>
      </w:r>
      <w:r>
        <w:rPr>
          <w:spacing w:val="-3"/>
          <w:sz w:val="20"/>
        </w:rPr>
        <w:t> </w:t>
      </w:r>
      <w:r>
        <w:rPr>
          <w:sz w:val="20"/>
        </w:rPr>
        <w:t>successfully</w:t>
      </w:r>
      <w:r>
        <w:rPr>
          <w:spacing w:val="-3"/>
          <w:sz w:val="20"/>
        </w:rPr>
        <w:t> </w:t>
      </w:r>
      <w:r>
        <w:rPr>
          <w:sz w:val="20"/>
        </w:rPr>
        <w:t>completed</w:t>
      </w:r>
      <w:r>
        <w:rPr>
          <w:spacing w:val="-3"/>
          <w:sz w:val="20"/>
        </w:rPr>
        <w:t> </w:t>
      </w:r>
      <w:r>
        <w:rPr>
          <w:sz w:val="20"/>
        </w:rPr>
        <w:t>similar</w:t>
      </w:r>
      <w:r>
        <w:rPr>
          <w:spacing w:val="-3"/>
          <w:sz w:val="20"/>
        </w:rPr>
        <w:t> </w:t>
      </w:r>
      <w:r>
        <w:rPr>
          <w:sz w:val="20"/>
        </w:rPr>
        <w:t>contracts</w:t>
      </w:r>
      <w:r>
        <w:rPr>
          <w:spacing w:val="-3"/>
          <w:sz w:val="20"/>
        </w:rPr>
        <w:t> </w:t>
      </w:r>
      <w:r>
        <w:rPr>
          <w:sz w:val="20"/>
        </w:rPr>
        <w:t>as</w:t>
      </w:r>
      <w:r>
        <w:rPr>
          <w:spacing w:val="-3"/>
          <w:sz w:val="20"/>
        </w:rPr>
        <w:t> </w:t>
      </w:r>
      <w:r>
        <w:rPr>
          <w:sz w:val="20"/>
        </w:rPr>
        <w:t>defined</w:t>
      </w:r>
      <w:r>
        <w:rPr>
          <w:spacing w:val="-3"/>
          <w:sz w:val="20"/>
        </w:rPr>
        <w:t> </w:t>
      </w:r>
      <w:r>
        <w:rPr>
          <w:sz w:val="20"/>
        </w:rPr>
        <w:t>below</w:t>
      </w:r>
      <w:r>
        <w:rPr>
          <w:spacing w:val="-3"/>
          <w:sz w:val="20"/>
        </w:rPr>
        <w:t> </w:t>
      </w:r>
      <w:r>
        <w:rPr>
          <w:sz w:val="20"/>
        </w:rPr>
        <w:t>within</w:t>
      </w:r>
      <w:r>
        <w:rPr>
          <w:spacing w:val="-3"/>
          <w:sz w:val="20"/>
        </w:rPr>
        <w:t> </w:t>
      </w:r>
      <w:r>
        <w:rPr>
          <w:sz w:val="20"/>
        </w:rPr>
        <w:t>the</w:t>
      </w:r>
      <w:r>
        <w:rPr>
          <w:spacing w:val="-3"/>
          <w:sz w:val="20"/>
        </w:rPr>
        <w:t> </w:t>
      </w:r>
      <w:r>
        <w:rPr>
          <w:sz w:val="20"/>
        </w:rPr>
        <w:t>last</w:t>
      </w:r>
      <w:r>
        <w:rPr>
          <w:spacing w:val="-3"/>
          <w:sz w:val="20"/>
        </w:rPr>
        <w:t> </w:t>
      </w:r>
      <w:r>
        <w:rPr>
          <w:sz w:val="20"/>
        </w:rPr>
        <w:t>10</w:t>
      </w:r>
      <w:r>
        <w:rPr>
          <w:spacing w:val="-3"/>
          <w:sz w:val="20"/>
        </w:rPr>
        <w:t> </w:t>
      </w:r>
      <w:r>
        <w:rPr>
          <w:sz w:val="20"/>
        </w:rPr>
        <w:t>years</w:t>
      </w:r>
      <w:r>
        <w:rPr>
          <w:spacing w:val="-3"/>
          <w:sz w:val="20"/>
        </w:rPr>
        <w:t> </w:t>
      </w:r>
      <w:r>
        <w:rPr>
          <w:sz w:val="20"/>
        </w:rPr>
        <w:t>up to the submission deadline of the </w:t>
      </w:r>
      <w:r>
        <w:rPr>
          <w:spacing w:val="-6"/>
          <w:sz w:val="20"/>
        </w:rPr>
        <w:t>Tender. </w:t>
      </w:r>
      <w:r>
        <w:rPr>
          <w:sz w:val="20"/>
        </w:rPr>
        <w:t>Previous experience must be proved by originals or notary-certified copies of provisional acceptance </w:t>
      </w:r>
      <w:r>
        <w:rPr>
          <w:spacing w:val="-4"/>
          <w:sz w:val="20"/>
        </w:rPr>
        <w:t>(Taking </w:t>
      </w:r>
      <w:r>
        <w:rPr>
          <w:sz w:val="20"/>
        </w:rPr>
        <w:t>Over Certificate ) or final acceptance (Performance)</w:t>
      </w:r>
      <w:r>
        <w:rPr>
          <w:spacing w:val="-34"/>
          <w:sz w:val="20"/>
        </w:rPr>
        <w:t> </w:t>
      </w:r>
      <w:r>
        <w:rPr>
          <w:sz w:val="20"/>
        </w:rPr>
        <w:t>certificates.</w:t>
      </w:r>
    </w:p>
    <w:p>
      <w:pPr>
        <w:pStyle w:val="ListParagraph"/>
        <w:numPr>
          <w:ilvl w:val="3"/>
          <w:numId w:val="4"/>
        </w:numPr>
        <w:tabs>
          <w:tab w:pos="1180" w:val="left" w:leader="none"/>
        </w:tabs>
        <w:spacing w:line="228" w:lineRule="exact" w:before="0" w:after="0"/>
        <w:ind w:left="1179" w:right="0" w:hanging="223"/>
        <w:jc w:val="left"/>
        <w:rPr>
          <w:sz w:val="20"/>
        </w:rPr>
      </w:pPr>
      <w:r>
        <w:rPr>
          <w:sz w:val="20"/>
        </w:rPr>
        <w:t>Participation</w:t>
      </w:r>
      <w:r>
        <w:rPr>
          <w:spacing w:val="-6"/>
          <w:sz w:val="20"/>
        </w:rPr>
        <w:t> </w:t>
      </w:r>
      <w:r>
        <w:rPr>
          <w:sz w:val="20"/>
        </w:rPr>
        <w:t>as</w:t>
      </w:r>
      <w:r>
        <w:rPr>
          <w:spacing w:val="-5"/>
          <w:sz w:val="20"/>
        </w:rPr>
        <w:t> </w:t>
      </w:r>
      <w:r>
        <w:rPr>
          <w:sz w:val="20"/>
        </w:rPr>
        <w:t>contractor,</w:t>
      </w:r>
      <w:r>
        <w:rPr>
          <w:spacing w:val="-5"/>
          <w:sz w:val="20"/>
        </w:rPr>
        <w:t> </w:t>
      </w:r>
      <w:r>
        <w:rPr>
          <w:sz w:val="20"/>
        </w:rPr>
        <w:t>management</w:t>
      </w:r>
      <w:r>
        <w:rPr>
          <w:spacing w:val="-6"/>
          <w:sz w:val="20"/>
        </w:rPr>
        <w:t> </w:t>
      </w:r>
      <w:r>
        <w:rPr>
          <w:sz w:val="20"/>
        </w:rPr>
        <w:t>contractor,</w:t>
      </w:r>
      <w:r>
        <w:rPr>
          <w:spacing w:val="-5"/>
          <w:sz w:val="20"/>
        </w:rPr>
        <w:t> </w:t>
      </w:r>
      <w:r>
        <w:rPr>
          <w:sz w:val="20"/>
        </w:rPr>
        <w:t>a</w:t>
      </w:r>
      <w:r>
        <w:rPr>
          <w:spacing w:val="-5"/>
          <w:sz w:val="20"/>
        </w:rPr>
        <w:t> </w:t>
      </w:r>
      <w:r>
        <w:rPr>
          <w:sz w:val="20"/>
        </w:rPr>
        <w:t>joint</w:t>
      </w:r>
      <w:r>
        <w:rPr>
          <w:spacing w:val="-5"/>
          <w:sz w:val="20"/>
        </w:rPr>
        <w:t> </w:t>
      </w:r>
      <w:r>
        <w:rPr>
          <w:sz w:val="20"/>
        </w:rPr>
        <w:t>venture</w:t>
      </w:r>
      <w:r>
        <w:rPr>
          <w:spacing w:val="-6"/>
          <w:sz w:val="20"/>
        </w:rPr>
        <w:t> </w:t>
      </w:r>
      <w:r>
        <w:rPr>
          <w:sz w:val="20"/>
        </w:rPr>
        <w:t>member</w:t>
      </w:r>
      <w:r>
        <w:rPr>
          <w:spacing w:val="-5"/>
          <w:sz w:val="20"/>
        </w:rPr>
        <w:t> </w:t>
      </w:r>
      <w:r>
        <w:rPr>
          <w:sz w:val="20"/>
        </w:rPr>
        <w:t>or</w:t>
      </w:r>
      <w:r>
        <w:rPr>
          <w:spacing w:val="-5"/>
          <w:sz w:val="20"/>
        </w:rPr>
        <w:t> </w:t>
      </w:r>
      <w:r>
        <w:rPr>
          <w:sz w:val="20"/>
        </w:rPr>
        <w:t>subcontractor,</w:t>
      </w:r>
      <w:r>
        <w:rPr>
          <w:spacing w:val="-6"/>
          <w:sz w:val="20"/>
        </w:rPr>
        <w:t> </w:t>
      </w:r>
      <w:r>
        <w:rPr>
          <w:sz w:val="20"/>
        </w:rPr>
        <w:t>in</w:t>
      </w:r>
      <w:r>
        <w:rPr>
          <w:spacing w:val="-5"/>
          <w:sz w:val="20"/>
        </w:rPr>
        <w:t> </w:t>
      </w:r>
      <w:r>
        <w:rPr>
          <w:sz w:val="20"/>
        </w:rPr>
        <w:t>at</w:t>
      </w:r>
      <w:r>
        <w:rPr>
          <w:spacing w:val="-5"/>
          <w:sz w:val="20"/>
        </w:rPr>
        <w:t> </w:t>
      </w:r>
      <w:r>
        <w:rPr>
          <w:sz w:val="20"/>
        </w:rPr>
        <w:t>least</w:t>
      </w:r>
      <w:r>
        <w:rPr>
          <w:spacing w:val="-5"/>
          <w:sz w:val="20"/>
        </w:rPr>
        <w:t> </w:t>
      </w:r>
      <w:r>
        <w:rPr>
          <w:sz w:val="20"/>
        </w:rPr>
        <w:t>one</w:t>
      </w:r>
    </w:p>
    <w:p>
      <w:pPr>
        <w:pStyle w:val="BodyText"/>
        <w:spacing w:line="292" w:lineRule="auto" w:before="48"/>
        <w:ind w:right="152"/>
      </w:pPr>
      <w:r>
        <w:rPr/>
        <w:t>(1) contract within the last ten (10) years (between 1st January 2012 and bid submission deadline), with a value of at least ten million (10.000.000) Euro or two (2) contracts with a total value of fifteen million (15.000.000) Euro that have been successfully and substantially completed and that are similar to the proposed Works.</w:t>
      </w:r>
    </w:p>
    <w:p>
      <w:pPr>
        <w:pStyle w:val="BodyText"/>
        <w:spacing w:line="292" w:lineRule="auto"/>
      </w:pPr>
      <w:r>
        <w:rPr/>
        <w:t>The similarity shall be based on the physical size, complexity, methods/technology or other characteristics as described in Section VI, Work’s Requirements.</w:t>
      </w:r>
    </w:p>
    <w:p>
      <w:pPr>
        <w:pStyle w:val="ListParagraph"/>
        <w:numPr>
          <w:ilvl w:val="3"/>
          <w:numId w:val="4"/>
        </w:numPr>
        <w:tabs>
          <w:tab w:pos="1180" w:val="left" w:leader="none"/>
        </w:tabs>
        <w:spacing w:line="292" w:lineRule="auto" w:before="0" w:after="0"/>
        <w:ind w:left="957" w:right="344" w:firstLine="0"/>
        <w:jc w:val="left"/>
        <w:rPr>
          <w:sz w:val="20"/>
        </w:rPr>
      </w:pPr>
      <w:r>
        <w:rPr>
          <w:sz w:val="20"/>
        </w:rPr>
        <w:t>For</w:t>
      </w:r>
      <w:r>
        <w:rPr>
          <w:spacing w:val="-4"/>
          <w:sz w:val="20"/>
        </w:rPr>
        <w:t> </w:t>
      </w:r>
      <w:r>
        <w:rPr>
          <w:sz w:val="20"/>
        </w:rPr>
        <w:t>the</w:t>
      </w:r>
      <w:r>
        <w:rPr>
          <w:spacing w:val="-4"/>
          <w:sz w:val="20"/>
        </w:rPr>
        <w:t> </w:t>
      </w:r>
      <w:r>
        <w:rPr>
          <w:sz w:val="20"/>
        </w:rPr>
        <w:t>above</w:t>
      </w:r>
      <w:r>
        <w:rPr>
          <w:spacing w:val="-4"/>
          <w:sz w:val="20"/>
        </w:rPr>
        <w:t> </w:t>
      </w:r>
      <w:r>
        <w:rPr>
          <w:sz w:val="20"/>
        </w:rPr>
        <w:t>or</w:t>
      </w:r>
      <w:r>
        <w:rPr>
          <w:spacing w:val="-4"/>
          <w:sz w:val="20"/>
        </w:rPr>
        <w:t> </w:t>
      </w:r>
      <w:r>
        <w:rPr>
          <w:sz w:val="20"/>
        </w:rPr>
        <w:t>other</w:t>
      </w:r>
      <w:r>
        <w:rPr>
          <w:spacing w:val="-4"/>
          <w:sz w:val="20"/>
        </w:rPr>
        <w:t> </w:t>
      </w:r>
      <w:r>
        <w:rPr>
          <w:sz w:val="20"/>
        </w:rPr>
        <w:t>contracts</w:t>
      </w:r>
      <w:r>
        <w:rPr>
          <w:spacing w:val="-4"/>
          <w:sz w:val="20"/>
        </w:rPr>
        <w:t> </w:t>
      </w:r>
      <w:r>
        <w:rPr>
          <w:sz w:val="20"/>
        </w:rPr>
        <w:t>executed</w:t>
      </w:r>
      <w:r>
        <w:rPr>
          <w:spacing w:val="-4"/>
          <w:sz w:val="20"/>
        </w:rPr>
        <w:t> </w:t>
      </w:r>
      <w:r>
        <w:rPr>
          <w:sz w:val="20"/>
        </w:rPr>
        <w:t>during</w:t>
      </w:r>
      <w:r>
        <w:rPr>
          <w:spacing w:val="-4"/>
          <w:sz w:val="20"/>
        </w:rPr>
        <w:t> </w:t>
      </w:r>
      <w:r>
        <w:rPr>
          <w:sz w:val="20"/>
        </w:rPr>
        <w:t>the</w:t>
      </w:r>
      <w:r>
        <w:rPr>
          <w:spacing w:val="-4"/>
          <w:sz w:val="20"/>
        </w:rPr>
        <w:t> </w:t>
      </w:r>
      <w:r>
        <w:rPr>
          <w:sz w:val="20"/>
        </w:rPr>
        <w:t>period</w:t>
      </w:r>
      <w:r>
        <w:rPr>
          <w:spacing w:val="-4"/>
          <w:sz w:val="20"/>
        </w:rPr>
        <w:t> </w:t>
      </w:r>
      <w:r>
        <w:rPr>
          <w:sz w:val="20"/>
        </w:rPr>
        <w:t>stipulated</w:t>
      </w:r>
      <w:r>
        <w:rPr>
          <w:spacing w:val="-4"/>
          <w:sz w:val="20"/>
        </w:rPr>
        <w:t> </w:t>
      </w:r>
      <w:r>
        <w:rPr>
          <w:sz w:val="20"/>
        </w:rPr>
        <w:t>above,</w:t>
      </w:r>
      <w:r>
        <w:rPr>
          <w:spacing w:val="-3"/>
          <w:sz w:val="20"/>
        </w:rPr>
        <w:t> </w:t>
      </w:r>
      <w:r>
        <w:rPr>
          <w:sz w:val="20"/>
        </w:rPr>
        <w:t>a</w:t>
      </w:r>
      <w:r>
        <w:rPr>
          <w:spacing w:val="-4"/>
          <w:sz w:val="20"/>
        </w:rPr>
        <w:t> </w:t>
      </w:r>
      <w:r>
        <w:rPr>
          <w:sz w:val="20"/>
        </w:rPr>
        <w:t>minimum</w:t>
      </w:r>
      <w:r>
        <w:rPr>
          <w:spacing w:val="-4"/>
          <w:sz w:val="20"/>
        </w:rPr>
        <w:t> </w:t>
      </w:r>
      <w:r>
        <w:rPr>
          <w:sz w:val="20"/>
        </w:rPr>
        <w:t>experience</w:t>
      </w:r>
      <w:r>
        <w:rPr>
          <w:spacing w:val="-4"/>
          <w:sz w:val="20"/>
        </w:rPr>
        <w:t> </w:t>
      </w:r>
      <w:r>
        <w:rPr>
          <w:sz w:val="20"/>
        </w:rPr>
        <w:t>in</w:t>
      </w:r>
      <w:r>
        <w:rPr>
          <w:spacing w:val="-4"/>
          <w:sz w:val="20"/>
        </w:rPr>
        <w:t> </w:t>
      </w:r>
      <w:r>
        <w:rPr>
          <w:sz w:val="20"/>
        </w:rPr>
        <w:t>the following key</w:t>
      </w:r>
      <w:r>
        <w:rPr>
          <w:spacing w:val="-3"/>
          <w:sz w:val="20"/>
        </w:rPr>
        <w:t> </w:t>
      </w:r>
      <w:r>
        <w:rPr>
          <w:sz w:val="20"/>
        </w:rPr>
        <w:t>activities:</w:t>
      </w:r>
    </w:p>
    <w:p>
      <w:pPr>
        <w:pStyle w:val="ListParagraph"/>
        <w:numPr>
          <w:ilvl w:val="0"/>
          <w:numId w:val="5"/>
        </w:numPr>
        <w:tabs>
          <w:tab w:pos="1080" w:val="left" w:leader="none"/>
        </w:tabs>
        <w:spacing w:line="292" w:lineRule="auto" w:before="0" w:after="0"/>
        <w:ind w:left="957" w:right="100" w:firstLine="0"/>
        <w:jc w:val="left"/>
        <w:rPr>
          <w:sz w:val="20"/>
        </w:rPr>
      </w:pPr>
      <w:r>
        <w:rPr>
          <w:sz w:val="20"/>
        </w:rPr>
        <w:t>Complete</w:t>
      </w:r>
      <w:r>
        <w:rPr>
          <w:spacing w:val="-5"/>
          <w:sz w:val="20"/>
        </w:rPr>
        <w:t> </w:t>
      </w:r>
      <w:r>
        <w:rPr>
          <w:sz w:val="20"/>
        </w:rPr>
        <w:t>a</w:t>
      </w:r>
      <w:r>
        <w:rPr>
          <w:spacing w:val="-5"/>
          <w:sz w:val="20"/>
        </w:rPr>
        <w:t> </w:t>
      </w:r>
      <w:r>
        <w:rPr>
          <w:sz w:val="20"/>
        </w:rPr>
        <w:t>minimum</w:t>
      </w:r>
      <w:r>
        <w:rPr>
          <w:spacing w:val="-5"/>
          <w:sz w:val="20"/>
        </w:rPr>
        <w:t> </w:t>
      </w:r>
      <w:r>
        <w:rPr>
          <w:sz w:val="20"/>
        </w:rPr>
        <w:t>experience</w:t>
      </w:r>
      <w:r>
        <w:rPr>
          <w:spacing w:val="-4"/>
          <w:sz w:val="20"/>
        </w:rPr>
        <w:t> </w:t>
      </w:r>
      <w:r>
        <w:rPr>
          <w:sz w:val="20"/>
        </w:rPr>
        <w:t>in</w:t>
      </w:r>
      <w:r>
        <w:rPr>
          <w:spacing w:val="-5"/>
          <w:sz w:val="20"/>
        </w:rPr>
        <w:t> </w:t>
      </w:r>
      <w:r>
        <w:rPr>
          <w:sz w:val="20"/>
        </w:rPr>
        <w:t>the</w:t>
      </w:r>
      <w:r>
        <w:rPr>
          <w:spacing w:val="-5"/>
          <w:sz w:val="20"/>
        </w:rPr>
        <w:t> </w:t>
      </w:r>
      <w:r>
        <w:rPr>
          <w:sz w:val="20"/>
        </w:rPr>
        <w:t>following</w:t>
      </w:r>
      <w:r>
        <w:rPr>
          <w:spacing w:val="-5"/>
          <w:sz w:val="20"/>
        </w:rPr>
        <w:t> </w:t>
      </w:r>
      <w:r>
        <w:rPr>
          <w:sz w:val="20"/>
        </w:rPr>
        <w:t>key</w:t>
      </w:r>
      <w:r>
        <w:rPr>
          <w:spacing w:val="-4"/>
          <w:sz w:val="20"/>
        </w:rPr>
        <w:t> </w:t>
      </w:r>
      <w:r>
        <w:rPr>
          <w:sz w:val="20"/>
        </w:rPr>
        <w:t>activities:</w:t>
      </w:r>
      <w:r>
        <w:rPr>
          <w:spacing w:val="-5"/>
          <w:sz w:val="20"/>
        </w:rPr>
        <w:t> </w:t>
      </w:r>
      <w:r>
        <w:rPr>
          <w:sz w:val="20"/>
        </w:rPr>
        <w:t>complete</w:t>
      </w:r>
      <w:r>
        <w:rPr>
          <w:spacing w:val="-5"/>
          <w:sz w:val="20"/>
        </w:rPr>
        <w:t> </w:t>
      </w:r>
      <w:r>
        <w:rPr>
          <w:sz w:val="20"/>
        </w:rPr>
        <w:t>construction,</w:t>
      </w:r>
      <w:r>
        <w:rPr>
          <w:spacing w:val="-5"/>
          <w:sz w:val="20"/>
        </w:rPr>
        <w:t> </w:t>
      </w:r>
      <w:r>
        <w:rPr>
          <w:sz w:val="20"/>
        </w:rPr>
        <w:t>installation,</w:t>
      </w:r>
      <w:r>
        <w:rPr>
          <w:spacing w:val="-4"/>
          <w:sz w:val="20"/>
        </w:rPr>
        <w:t> </w:t>
      </w:r>
      <w:r>
        <w:rPr>
          <w:sz w:val="20"/>
        </w:rPr>
        <w:t>delivery</w:t>
      </w:r>
      <w:r>
        <w:rPr>
          <w:spacing w:val="-5"/>
          <w:sz w:val="20"/>
        </w:rPr>
        <w:t> </w:t>
      </w:r>
      <w:r>
        <w:rPr>
          <w:sz w:val="20"/>
        </w:rPr>
        <w:t>of</w:t>
      </w:r>
      <w:r>
        <w:rPr>
          <w:spacing w:val="-5"/>
          <w:sz w:val="20"/>
        </w:rPr>
        <w:t> </w:t>
      </w:r>
      <w:r>
        <w:rPr>
          <w:sz w:val="20"/>
        </w:rPr>
        <w:t>a minimum 40 km drinking water network under 1 single</w:t>
      </w:r>
      <w:r>
        <w:rPr>
          <w:spacing w:val="-12"/>
          <w:sz w:val="20"/>
        </w:rPr>
        <w:t> </w:t>
      </w:r>
      <w:r>
        <w:rPr>
          <w:sz w:val="20"/>
        </w:rPr>
        <w:t>contract,</w:t>
      </w:r>
    </w:p>
    <w:p>
      <w:pPr>
        <w:pStyle w:val="ListParagraph"/>
        <w:numPr>
          <w:ilvl w:val="3"/>
          <w:numId w:val="4"/>
        </w:numPr>
        <w:tabs>
          <w:tab w:pos="1180" w:val="left" w:leader="none"/>
        </w:tabs>
        <w:spacing w:line="292" w:lineRule="auto" w:before="0" w:after="0"/>
        <w:ind w:left="957" w:right="204" w:firstLine="0"/>
        <w:jc w:val="left"/>
        <w:rPr>
          <w:sz w:val="20"/>
        </w:rPr>
      </w:pPr>
      <w:r>
        <w:rPr>
          <w:sz w:val="20"/>
        </w:rPr>
        <w:t>The</w:t>
      </w:r>
      <w:r>
        <w:rPr>
          <w:spacing w:val="-4"/>
          <w:sz w:val="20"/>
        </w:rPr>
        <w:t> </w:t>
      </w:r>
      <w:r>
        <w:rPr>
          <w:sz w:val="20"/>
        </w:rPr>
        <w:t>average</w:t>
      </w:r>
      <w:r>
        <w:rPr>
          <w:spacing w:val="-4"/>
          <w:sz w:val="20"/>
        </w:rPr>
        <w:t> </w:t>
      </w:r>
      <w:r>
        <w:rPr>
          <w:sz w:val="20"/>
        </w:rPr>
        <w:t>of</w:t>
      </w:r>
      <w:r>
        <w:rPr>
          <w:spacing w:val="-4"/>
          <w:sz w:val="20"/>
        </w:rPr>
        <w:t> </w:t>
      </w:r>
      <w:r>
        <w:rPr>
          <w:sz w:val="20"/>
        </w:rPr>
        <w:t>annual</w:t>
      </w:r>
      <w:r>
        <w:rPr>
          <w:spacing w:val="-3"/>
          <w:sz w:val="20"/>
        </w:rPr>
        <w:t> </w:t>
      </w:r>
      <w:r>
        <w:rPr>
          <w:sz w:val="20"/>
        </w:rPr>
        <w:t>turnovers</w:t>
      </w:r>
      <w:r>
        <w:rPr>
          <w:spacing w:val="-4"/>
          <w:sz w:val="20"/>
        </w:rPr>
        <w:t> </w:t>
      </w:r>
      <w:r>
        <w:rPr>
          <w:sz w:val="20"/>
        </w:rPr>
        <w:t>in</w:t>
      </w:r>
      <w:r>
        <w:rPr>
          <w:spacing w:val="-4"/>
          <w:sz w:val="20"/>
        </w:rPr>
        <w:t> </w:t>
      </w:r>
      <w:r>
        <w:rPr>
          <w:sz w:val="20"/>
        </w:rPr>
        <w:t>constructon</w:t>
      </w:r>
      <w:r>
        <w:rPr>
          <w:spacing w:val="-3"/>
          <w:sz w:val="20"/>
        </w:rPr>
        <w:t> </w:t>
      </w:r>
      <w:r>
        <w:rPr>
          <w:sz w:val="20"/>
        </w:rPr>
        <w:t>works</w:t>
      </w:r>
      <w:r>
        <w:rPr>
          <w:spacing w:val="-4"/>
          <w:sz w:val="20"/>
        </w:rPr>
        <w:t> </w:t>
      </w:r>
      <w:r>
        <w:rPr>
          <w:sz w:val="20"/>
        </w:rPr>
        <w:t>over</w:t>
      </w:r>
      <w:r>
        <w:rPr>
          <w:spacing w:val="-4"/>
          <w:sz w:val="20"/>
        </w:rPr>
        <w:t> </w:t>
      </w:r>
      <w:r>
        <w:rPr>
          <w:sz w:val="20"/>
        </w:rPr>
        <w:t>the</w:t>
      </w:r>
      <w:r>
        <w:rPr>
          <w:spacing w:val="-4"/>
          <w:sz w:val="20"/>
        </w:rPr>
        <w:t> </w:t>
      </w:r>
      <w:r>
        <w:rPr>
          <w:sz w:val="20"/>
        </w:rPr>
        <w:t>past</w:t>
      </w:r>
      <w:r>
        <w:rPr>
          <w:spacing w:val="-3"/>
          <w:sz w:val="20"/>
        </w:rPr>
        <w:t> </w:t>
      </w:r>
      <w:r>
        <w:rPr>
          <w:sz w:val="20"/>
        </w:rPr>
        <w:t>five</w:t>
      </w:r>
      <w:r>
        <w:rPr>
          <w:spacing w:val="-4"/>
          <w:sz w:val="20"/>
        </w:rPr>
        <w:t> </w:t>
      </w:r>
      <w:r>
        <w:rPr>
          <w:sz w:val="20"/>
        </w:rPr>
        <w:t>(5)</w:t>
      </w:r>
      <w:r>
        <w:rPr>
          <w:spacing w:val="-4"/>
          <w:sz w:val="20"/>
        </w:rPr>
        <w:t> </w:t>
      </w:r>
      <w:r>
        <w:rPr>
          <w:sz w:val="20"/>
        </w:rPr>
        <w:t>financial</w:t>
      </w:r>
      <w:r>
        <w:rPr>
          <w:spacing w:val="-3"/>
          <w:sz w:val="20"/>
        </w:rPr>
        <w:t> </w:t>
      </w:r>
      <w:r>
        <w:rPr>
          <w:sz w:val="20"/>
        </w:rPr>
        <w:t>years</w:t>
      </w:r>
      <w:r>
        <w:rPr>
          <w:spacing w:val="-4"/>
          <w:sz w:val="20"/>
        </w:rPr>
        <w:t> </w:t>
      </w:r>
      <w:r>
        <w:rPr>
          <w:sz w:val="20"/>
        </w:rPr>
        <w:t>(2017-2021)</w:t>
      </w:r>
      <w:r>
        <w:rPr>
          <w:spacing w:val="-4"/>
          <w:sz w:val="20"/>
        </w:rPr>
        <w:t> </w:t>
      </w:r>
      <w:r>
        <w:rPr>
          <w:sz w:val="20"/>
        </w:rPr>
        <w:t>shall be a minimum</w:t>
      </w:r>
      <w:r>
        <w:rPr>
          <w:spacing w:val="-4"/>
          <w:sz w:val="20"/>
        </w:rPr>
        <w:t> </w:t>
      </w:r>
      <w:r>
        <w:rPr>
          <w:sz w:val="20"/>
        </w:rPr>
        <w:t>of;</w:t>
      </w:r>
    </w:p>
    <w:p>
      <w:pPr>
        <w:pStyle w:val="ListParagraph"/>
        <w:numPr>
          <w:ilvl w:val="0"/>
          <w:numId w:val="5"/>
        </w:numPr>
        <w:tabs>
          <w:tab w:pos="1080" w:val="left" w:leader="none"/>
        </w:tabs>
        <w:spacing w:line="229" w:lineRule="exact" w:before="0" w:after="0"/>
        <w:ind w:left="1079" w:right="0" w:hanging="123"/>
        <w:jc w:val="left"/>
        <w:rPr>
          <w:sz w:val="20"/>
        </w:rPr>
      </w:pPr>
      <w:r>
        <w:rPr>
          <w:spacing w:val="-3"/>
          <w:sz w:val="20"/>
        </w:rPr>
        <w:t>Twelve </w:t>
      </w:r>
      <w:r>
        <w:rPr>
          <w:sz w:val="20"/>
        </w:rPr>
        <w:t>million and five hundered thousand (12 500 000) Euro or</w:t>
      </w:r>
      <w:r>
        <w:rPr>
          <w:spacing w:val="-14"/>
          <w:sz w:val="20"/>
        </w:rPr>
        <w:t> </w:t>
      </w:r>
      <w:r>
        <w:rPr>
          <w:sz w:val="20"/>
        </w:rPr>
        <w:t>equivalent.</w:t>
      </w:r>
    </w:p>
    <w:p>
      <w:pPr>
        <w:pStyle w:val="BodyText"/>
        <w:spacing w:line="292" w:lineRule="auto" w:before="45"/>
      </w:pPr>
      <w:r>
        <w:rPr/>
        <w:t>Annual turnovers shall be verified by the documents certified by Certified (Sworn-in) Public Accountant or Tax Authority.</w:t>
      </w:r>
    </w:p>
    <w:p>
      <w:pPr>
        <w:pStyle w:val="ListParagraph"/>
        <w:numPr>
          <w:ilvl w:val="3"/>
          <w:numId w:val="4"/>
        </w:numPr>
        <w:tabs>
          <w:tab w:pos="1180" w:val="left" w:leader="none"/>
        </w:tabs>
        <w:spacing w:line="292" w:lineRule="auto" w:before="0" w:after="0"/>
        <w:ind w:left="957" w:right="732" w:firstLine="0"/>
        <w:jc w:val="left"/>
        <w:rPr>
          <w:sz w:val="20"/>
        </w:rPr>
      </w:pPr>
      <w:r>
        <w:rPr>
          <w:sz w:val="20"/>
        </w:rPr>
        <w:t>The Bidder must demonstrate access to, or availability of, financial resources such as liquid assets, unencumbered</w:t>
      </w:r>
      <w:r>
        <w:rPr>
          <w:spacing w:val="-5"/>
          <w:sz w:val="20"/>
        </w:rPr>
        <w:t> </w:t>
      </w:r>
      <w:r>
        <w:rPr>
          <w:sz w:val="20"/>
        </w:rPr>
        <w:t>real</w:t>
      </w:r>
      <w:r>
        <w:rPr>
          <w:spacing w:val="-4"/>
          <w:sz w:val="20"/>
        </w:rPr>
        <w:t> </w:t>
      </w:r>
      <w:r>
        <w:rPr>
          <w:sz w:val="20"/>
        </w:rPr>
        <w:t>assets,</w:t>
      </w:r>
      <w:r>
        <w:rPr>
          <w:spacing w:val="-5"/>
          <w:sz w:val="20"/>
        </w:rPr>
        <w:t> </w:t>
      </w:r>
      <w:r>
        <w:rPr>
          <w:sz w:val="20"/>
        </w:rPr>
        <w:t>lines</w:t>
      </w:r>
      <w:r>
        <w:rPr>
          <w:spacing w:val="-4"/>
          <w:sz w:val="20"/>
        </w:rPr>
        <w:t> </w:t>
      </w:r>
      <w:r>
        <w:rPr>
          <w:sz w:val="20"/>
        </w:rPr>
        <w:t>of</w:t>
      </w:r>
      <w:r>
        <w:rPr>
          <w:spacing w:val="-5"/>
          <w:sz w:val="20"/>
        </w:rPr>
        <w:t> </w:t>
      </w:r>
      <w:r>
        <w:rPr>
          <w:sz w:val="20"/>
        </w:rPr>
        <w:t>credit,</w:t>
      </w:r>
      <w:r>
        <w:rPr>
          <w:spacing w:val="-4"/>
          <w:sz w:val="20"/>
        </w:rPr>
        <w:t> </w:t>
      </w:r>
      <w:r>
        <w:rPr>
          <w:sz w:val="20"/>
        </w:rPr>
        <w:t>and</w:t>
      </w:r>
      <w:r>
        <w:rPr>
          <w:spacing w:val="-4"/>
          <w:sz w:val="20"/>
        </w:rPr>
        <w:t> </w:t>
      </w:r>
      <w:r>
        <w:rPr>
          <w:sz w:val="20"/>
        </w:rPr>
        <w:t>other</w:t>
      </w:r>
      <w:r>
        <w:rPr>
          <w:spacing w:val="-5"/>
          <w:sz w:val="20"/>
        </w:rPr>
        <w:t> </w:t>
      </w:r>
      <w:r>
        <w:rPr>
          <w:sz w:val="20"/>
        </w:rPr>
        <w:t>financial</w:t>
      </w:r>
      <w:r>
        <w:rPr>
          <w:spacing w:val="-4"/>
          <w:sz w:val="20"/>
        </w:rPr>
        <w:t> </w:t>
      </w:r>
      <w:r>
        <w:rPr>
          <w:sz w:val="20"/>
        </w:rPr>
        <w:t>means,</w:t>
      </w:r>
      <w:r>
        <w:rPr>
          <w:spacing w:val="-5"/>
          <w:sz w:val="20"/>
        </w:rPr>
        <w:t> </w:t>
      </w:r>
      <w:r>
        <w:rPr>
          <w:sz w:val="20"/>
        </w:rPr>
        <w:t>other</w:t>
      </w:r>
      <w:r>
        <w:rPr>
          <w:spacing w:val="-4"/>
          <w:sz w:val="20"/>
        </w:rPr>
        <w:t> </w:t>
      </w:r>
      <w:r>
        <w:rPr>
          <w:sz w:val="20"/>
        </w:rPr>
        <w:t>than</w:t>
      </w:r>
      <w:r>
        <w:rPr>
          <w:spacing w:val="-5"/>
          <w:sz w:val="20"/>
        </w:rPr>
        <w:t> </w:t>
      </w:r>
      <w:r>
        <w:rPr>
          <w:sz w:val="20"/>
        </w:rPr>
        <w:t>any</w:t>
      </w:r>
      <w:r>
        <w:rPr>
          <w:spacing w:val="-4"/>
          <w:sz w:val="20"/>
        </w:rPr>
        <w:t> </w:t>
      </w:r>
      <w:r>
        <w:rPr>
          <w:sz w:val="20"/>
        </w:rPr>
        <w:t>contractual</w:t>
      </w:r>
      <w:r>
        <w:rPr>
          <w:spacing w:val="-4"/>
          <w:sz w:val="20"/>
        </w:rPr>
        <w:t> </w:t>
      </w:r>
      <w:r>
        <w:rPr>
          <w:sz w:val="20"/>
        </w:rPr>
        <w:t>advance payments to</w:t>
      </w:r>
      <w:r>
        <w:rPr>
          <w:spacing w:val="-3"/>
          <w:sz w:val="20"/>
        </w:rPr>
        <w:t> </w:t>
      </w:r>
      <w:r>
        <w:rPr>
          <w:sz w:val="20"/>
        </w:rPr>
        <w:t>meet;</w:t>
      </w:r>
    </w:p>
    <w:p>
      <w:pPr>
        <w:pStyle w:val="ListParagraph"/>
        <w:numPr>
          <w:ilvl w:val="0"/>
          <w:numId w:val="6"/>
        </w:numPr>
        <w:tabs>
          <w:tab w:pos="1113" w:val="left" w:leader="none"/>
        </w:tabs>
        <w:spacing w:line="228" w:lineRule="exact" w:before="0" w:after="0"/>
        <w:ind w:left="1112" w:right="0" w:hanging="156"/>
        <w:jc w:val="left"/>
        <w:rPr>
          <w:sz w:val="20"/>
        </w:rPr>
      </w:pPr>
      <w:r>
        <w:rPr>
          <w:sz w:val="20"/>
        </w:rPr>
        <w:t>the following cash-flow requirement of three million (3.000.000) Euro,</w:t>
      </w:r>
      <w:r>
        <w:rPr>
          <w:spacing w:val="-12"/>
          <w:sz w:val="20"/>
        </w:rPr>
        <w:t> </w:t>
      </w:r>
      <w:r>
        <w:rPr>
          <w:sz w:val="20"/>
        </w:rPr>
        <w:t>and</w:t>
      </w:r>
    </w:p>
    <w:p>
      <w:pPr>
        <w:pStyle w:val="ListParagraph"/>
        <w:numPr>
          <w:ilvl w:val="0"/>
          <w:numId w:val="6"/>
        </w:numPr>
        <w:tabs>
          <w:tab w:pos="1157" w:val="left" w:leader="none"/>
        </w:tabs>
        <w:spacing w:line="240" w:lineRule="auto" w:before="49" w:after="0"/>
        <w:ind w:left="1156" w:right="0" w:hanging="200"/>
        <w:jc w:val="left"/>
        <w:rPr>
          <w:sz w:val="20"/>
        </w:rPr>
      </w:pPr>
      <w:r>
        <w:rPr>
          <w:sz w:val="20"/>
        </w:rPr>
        <w:t>the overall cash flow requirements for this contract and its current</w:t>
      </w:r>
      <w:r>
        <w:rPr>
          <w:spacing w:val="-15"/>
          <w:sz w:val="20"/>
        </w:rPr>
        <w:t> </w:t>
      </w:r>
      <w:r>
        <w:rPr>
          <w:sz w:val="20"/>
        </w:rPr>
        <w:t>commitments</w:t>
      </w:r>
    </w:p>
    <w:p>
      <w:pPr>
        <w:pStyle w:val="ListParagraph"/>
        <w:numPr>
          <w:ilvl w:val="3"/>
          <w:numId w:val="4"/>
        </w:numPr>
        <w:tabs>
          <w:tab w:pos="1180" w:val="left" w:leader="none"/>
        </w:tabs>
        <w:spacing w:line="292" w:lineRule="auto" w:before="50" w:after="0"/>
        <w:ind w:left="957" w:right="111" w:firstLine="0"/>
        <w:jc w:val="left"/>
        <w:rPr>
          <w:sz w:val="20"/>
        </w:rPr>
      </w:pPr>
      <w:r>
        <w:rPr>
          <w:sz w:val="20"/>
        </w:rPr>
        <w:t>The audited financial statements (audited balance sheets and income tables </w:t>
      </w:r>
      <w:r>
        <w:rPr>
          <w:spacing w:val="-5"/>
          <w:sz w:val="20"/>
        </w:rPr>
        <w:t>or, </w:t>
      </w:r>
      <w:r>
        <w:rPr>
          <w:sz w:val="20"/>
        </w:rPr>
        <w:t>if not required by the law of the tenderer’s country, other financial statements acceptable to the Employer) as well as the report of certified public</w:t>
      </w:r>
      <w:r>
        <w:rPr>
          <w:spacing w:val="-4"/>
          <w:sz w:val="20"/>
        </w:rPr>
        <w:t> </w:t>
      </w:r>
      <w:r>
        <w:rPr>
          <w:sz w:val="20"/>
        </w:rPr>
        <w:t>(sworn)</w:t>
      </w:r>
      <w:r>
        <w:rPr>
          <w:spacing w:val="-4"/>
          <w:sz w:val="20"/>
        </w:rPr>
        <w:t> </w:t>
      </w:r>
      <w:r>
        <w:rPr>
          <w:sz w:val="20"/>
        </w:rPr>
        <w:t>accountant</w:t>
      </w:r>
      <w:r>
        <w:rPr>
          <w:spacing w:val="-3"/>
          <w:sz w:val="20"/>
        </w:rPr>
        <w:t> </w:t>
      </w:r>
      <w:r>
        <w:rPr>
          <w:sz w:val="20"/>
        </w:rPr>
        <w:t>for</w:t>
      </w:r>
      <w:r>
        <w:rPr>
          <w:spacing w:val="-4"/>
          <w:sz w:val="20"/>
        </w:rPr>
        <w:t> </w:t>
      </w:r>
      <w:r>
        <w:rPr>
          <w:sz w:val="20"/>
        </w:rPr>
        <w:t>the</w:t>
      </w:r>
      <w:r>
        <w:rPr>
          <w:spacing w:val="-3"/>
          <w:sz w:val="20"/>
        </w:rPr>
        <w:t> </w:t>
      </w:r>
      <w:r>
        <w:rPr>
          <w:sz w:val="20"/>
        </w:rPr>
        <w:t>past</w:t>
      </w:r>
      <w:r>
        <w:rPr>
          <w:spacing w:val="-4"/>
          <w:sz w:val="20"/>
        </w:rPr>
        <w:t> </w:t>
      </w:r>
      <w:r>
        <w:rPr>
          <w:sz w:val="20"/>
        </w:rPr>
        <w:t>5</w:t>
      </w:r>
      <w:r>
        <w:rPr>
          <w:spacing w:val="-4"/>
          <w:sz w:val="20"/>
        </w:rPr>
        <w:t> </w:t>
      </w:r>
      <w:r>
        <w:rPr>
          <w:sz w:val="20"/>
        </w:rPr>
        <w:t>financial</w:t>
      </w:r>
      <w:r>
        <w:rPr>
          <w:spacing w:val="-3"/>
          <w:sz w:val="20"/>
        </w:rPr>
        <w:t> </w:t>
      </w:r>
      <w:r>
        <w:rPr>
          <w:sz w:val="20"/>
        </w:rPr>
        <w:t>years</w:t>
      </w:r>
      <w:r>
        <w:rPr>
          <w:spacing w:val="-4"/>
          <w:sz w:val="20"/>
        </w:rPr>
        <w:t> </w:t>
      </w:r>
      <w:r>
        <w:rPr>
          <w:sz w:val="20"/>
        </w:rPr>
        <w:t>shall</w:t>
      </w:r>
      <w:r>
        <w:rPr>
          <w:spacing w:val="-3"/>
          <w:sz w:val="20"/>
        </w:rPr>
        <w:t> </w:t>
      </w:r>
      <w:r>
        <w:rPr>
          <w:sz w:val="20"/>
        </w:rPr>
        <w:t>be</w:t>
      </w:r>
      <w:r>
        <w:rPr>
          <w:spacing w:val="-4"/>
          <w:sz w:val="20"/>
        </w:rPr>
        <w:t> </w:t>
      </w:r>
      <w:r>
        <w:rPr>
          <w:sz w:val="20"/>
        </w:rPr>
        <w:t>submitted</w:t>
      </w:r>
      <w:r>
        <w:rPr>
          <w:spacing w:val="-3"/>
          <w:sz w:val="20"/>
        </w:rPr>
        <w:t> </w:t>
      </w:r>
      <w:r>
        <w:rPr>
          <w:sz w:val="20"/>
        </w:rPr>
        <w:t>and</w:t>
      </w:r>
      <w:r>
        <w:rPr>
          <w:spacing w:val="-4"/>
          <w:sz w:val="20"/>
        </w:rPr>
        <w:t> </w:t>
      </w:r>
      <w:r>
        <w:rPr>
          <w:sz w:val="20"/>
        </w:rPr>
        <w:t>must</w:t>
      </w:r>
      <w:r>
        <w:rPr>
          <w:spacing w:val="-4"/>
          <w:sz w:val="20"/>
        </w:rPr>
        <w:t> </w:t>
      </w:r>
      <w:r>
        <w:rPr>
          <w:sz w:val="20"/>
        </w:rPr>
        <w:t>demonstrate</w:t>
      </w:r>
      <w:r>
        <w:rPr>
          <w:spacing w:val="-3"/>
          <w:sz w:val="20"/>
        </w:rPr>
        <w:t> </w:t>
      </w:r>
      <w:r>
        <w:rPr>
          <w:sz w:val="20"/>
        </w:rPr>
        <w:t>the</w:t>
      </w:r>
      <w:r>
        <w:rPr>
          <w:spacing w:val="-4"/>
          <w:sz w:val="20"/>
        </w:rPr>
        <w:t> </w:t>
      </w:r>
      <w:r>
        <w:rPr>
          <w:sz w:val="20"/>
        </w:rPr>
        <w:t>soundness of the Bidder’s financial position, showing long-term</w:t>
      </w:r>
      <w:r>
        <w:rPr>
          <w:spacing w:val="-12"/>
          <w:sz w:val="20"/>
        </w:rPr>
        <w:t> </w:t>
      </w:r>
      <w:r>
        <w:rPr>
          <w:sz w:val="20"/>
        </w:rPr>
        <w:t>profitability.</w:t>
      </w:r>
    </w:p>
    <w:p>
      <w:pPr>
        <w:pStyle w:val="ListParagraph"/>
        <w:numPr>
          <w:ilvl w:val="3"/>
          <w:numId w:val="4"/>
        </w:numPr>
        <w:tabs>
          <w:tab w:pos="1180" w:val="left" w:leader="none"/>
        </w:tabs>
        <w:spacing w:line="292" w:lineRule="auto" w:before="0" w:after="0"/>
        <w:ind w:left="957" w:right="466" w:firstLine="0"/>
        <w:jc w:val="left"/>
        <w:rPr>
          <w:sz w:val="20"/>
        </w:rPr>
      </w:pPr>
      <w:r>
        <w:rPr>
          <w:sz w:val="20"/>
        </w:rPr>
        <w:t>The</w:t>
      </w:r>
      <w:r>
        <w:rPr>
          <w:spacing w:val="-6"/>
          <w:sz w:val="20"/>
        </w:rPr>
        <w:t> </w:t>
      </w:r>
      <w:r>
        <w:rPr>
          <w:sz w:val="20"/>
        </w:rPr>
        <w:t>Bidder</w:t>
      </w:r>
      <w:r>
        <w:rPr>
          <w:spacing w:val="-5"/>
          <w:sz w:val="20"/>
        </w:rPr>
        <w:t> </w:t>
      </w:r>
      <w:r>
        <w:rPr>
          <w:sz w:val="20"/>
        </w:rPr>
        <w:t>shall</w:t>
      </w:r>
      <w:r>
        <w:rPr>
          <w:spacing w:val="-5"/>
          <w:sz w:val="20"/>
        </w:rPr>
        <w:t> </w:t>
      </w:r>
      <w:r>
        <w:rPr>
          <w:sz w:val="20"/>
        </w:rPr>
        <w:t>provide</w:t>
      </w:r>
      <w:r>
        <w:rPr>
          <w:spacing w:val="-5"/>
          <w:sz w:val="20"/>
        </w:rPr>
        <w:t> </w:t>
      </w:r>
      <w:r>
        <w:rPr>
          <w:sz w:val="20"/>
        </w:rPr>
        <w:t>required</w:t>
      </w:r>
      <w:r>
        <w:rPr>
          <w:spacing w:val="-5"/>
          <w:sz w:val="20"/>
        </w:rPr>
        <w:t> </w:t>
      </w:r>
      <w:r>
        <w:rPr>
          <w:sz w:val="20"/>
        </w:rPr>
        <w:t>number</w:t>
      </w:r>
      <w:r>
        <w:rPr>
          <w:spacing w:val="-5"/>
          <w:sz w:val="20"/>
        </w:rPr>
        <w:t> </w:t>
      </w:r>
      <w:r>
        <w:rPr>
          <w:sz w:val="20"/>
        </w:rPr>
        <w:t>of</w:t>
      </w:r>
      <w:r>
        <w:rPr>
          <w:spacing w:val="-5"/>
          <w:sz w:val="20"/>
        </w:rPr>
        <w:t> </w:t>
      </w:r>
      <w:r>
        <w:rPr>
          <w:sz w:val="20"/>
        </w:rPr>
        <w:t>key</w:t>
      </w:r>
      <w:r>
        <w:rPr>
          <w:spacing w:val="-5"/>
          <w:sz w:val="20"/>
        </w:rPr>
        <w:t> </w:t>
      </w:r>
      <w:r>
        <w:rPr>
          <w:sz w:val="20"/>
        </w:rPr>
        <w:t>personnel</w:t>
      </w:r>
      <w:r>
        <w:rPr>
          <w:spacing w:val="-5"/>
          <w:sz w:val="20"/>
        </w:rPr>
        <w:t> </w:t>
      </w:r>
      <w:r>
        <w:rPr>
          <w:sz w:val="20"/>
        </w:rPr>
        <w:t>with</w:t>
      </w:r>
      <w:r>
        <w:rPr>
          <w:spacing w:val="-5"/>
          <w:sz w:val="20"/>
        </w:rPr>
        <w:t> </w:t>
      </w:r>
      <w:r>
        <w:rPr>
          <w:sz w:val="20"/>
        </w:rPr>
        <w:t>appropriate</w:t>
      </w:r>
      <w:r>
        <w:rPr>
          <w:spacing w:val="-5"/>
          <w:sz w:val="20"/>
        </w:rPr>
        <w:t> </w:t>
      </w:r>
      <w:r>
        <w:rPr>
          <w:sz w:val="20"/>
        </w:rPr>
        <w:t>experience</w:t>
      </w:r>
      <w:r>
        <w:rPr>
          <w:spacing w:val="-5"/>
          <w:sz w:val="20"/>
        </w:rPr>
        <w:t> </w:t>
      </w:r>
      <w:r>
        <w:rPr>
          <w:sz w:val="20"/>
        </w:rPr>
        <w:t>and</w:t>
      </w:r>
      <w:r>
        <w:rPr>
          <w:spacing w:val="-5"/>
          <w:sz w:val="20"/>
        </w:rPr>
        <w:t> </w:t>
      </w:r>
      <w:r>
        <w:rPr>
          <w:sz w:val="20"/>
        </w:rPr>
        <w:t>all</w:t>
      </w:r>
      <w:r>
        <w:rPr>
          <w:spacing w:val="-5"/>
          <w:sz w:val="20"/>
        </w:rPr>
        <w:t> </w:t>
      </w:r>
      <w:r>
        <w:rPr>
          <w:sz w:val="20"/>
        </w:rPr>
        <w:t>necessary equipments for the satisfactory completion of the</w:t>
      </w:r>
      <w:r>
        <w:rPr>
          <w:spacing w:val="-9"/>
          <w:sz w:val="20"/>
        </w:rPr>
        <w:t> </w:t>
      </w:r>
      <w:r>
        <w:rPr>
          <w:sz w:val="20"/>
        </w:rPr>
        <w:t>Works.</w:t>
      </w:r>
    </w:p>
    <w:p>
      <w:pPr>
        <w:pStyle w:val="BodyText"/>
        <w:spacing w:line="292" w:lineRule="auto"/>
        <w:ind w:right="308"/>
        <w:jc w:val="both"/>
      </w:pPr>
      <w:r>
        <w:rPr/>
        <w:t>All firms are invited to participate in the </w:t>
      </w:r>
      <w:r>
        <w:rPr>
          <w:spacing w:val="-3"/>
        </w:rPr>
        <w:t>tender. </w:t>
      </w:r>
      <w:r>
        <w:rPr/>
        <w:t>In the form of Joint </w:t>
      </w:r>
      <w:r>
        <w:rPr>
          <w:spacing w:val="-3"/>
        </w:rPr>
        <w:t>Ventures, </w:t>
      </w:r>
      <w:r>
        <w:rPr/>
        <w:t>the Bidder shall submit The Joint </w:t>
      </w:r>
      <w:r>
        <w:rPr>
          <w:spacing w:val="-3"/>
        </w:rPr>
        <w:t>Venture </w:t>
      </w:r>
      <w:r>
        <w:rPr/>
        <w:t>Declaration and meet the qualification criteria as well as other documentation and conditions given by Bidding Documents.</w:t>
      </w:r>
    </w:p>
    <w:p>
      <w:pPr>
        <w:pStyle w:val="Heading1"/>
        <w:numPr>
          <w:ilvl w:val="2"/>
          <w:numId w:val="4"/>
        </w:numPr>
        <w:tabs>
          <w:tab w:pos="958" w:val="left" w:leader="none"/>
        </w:tabs>
        <w:spacing w:line="240" w:lineRule="auto" w:before="51" w:after="0"/>
        <w:ind w:left="957" w:right="0" w:hanging="852"/>
        <w:jc w:val="both"/>
      </w:pPr>
      <w:r>
        <w:rPr>
          <w:spacing w:val="-3"/>
        </w:rPr>
        <w:t>Technical </w:t>
      </w:r>
      <w:r>
        <w:rPr/>
        <w:t>and professional</w:t>
      </w:r>
      <w:r>
        <w:rPr>
          <w:spacing w:val="-1"/>
        </w:rPr>
        <w:t> </w:t>
      </w:r>
      <w:r>
        <w:rPr/>
        <w:t>ability</w:t>
      </w:r>
    </w:p>
    <w:p>
      <w:pPr>
        <w:pStyle w:val="BodyText"/>
        <w:spacing w:before="50"/>
        <w:jc w:val="both"/>
      </w:pPr>
      <w:r>
        <w:rPr/>
        <w:t>Selection criteria as stated in the procurement documents</w:t>
      </w:r>
    </w:p>
    <w:p>
      <w:pPr>
        <w:spacing w:before="107"/>
        <w:ind w:left="106" w:right="0" w:firstLine="0"/>
        <w:jc w:val="left"/>
        <w:rPr>
          <w:b/>
          <w:sz w:val="20"/>
        </w:rPr>
      </w:pPr>
      <w:r>
        <w:rPr>
          <w:b/>
          <w:sz w:val="20"/>
          <w:u w:val="single"/>
        </w:rPr>
        <w:t>Section IV: Procedure</w:t>
      </w:r>
    </w:p>
    <w:p>
      <w:pPr>
        <w:pStyle w:val="ListParagraph"/>
        <w:numPr>
          <w:ilvl w:val="1"/>
          <w:numId w:val="7"/>
        </w:numPr>
        <w:tabs>
          <w:tab w:pos="957" w:val="left" w:leader="none"/>
          <w:tab w:pos="958" w:val="left" w:leader="none"/>
        </w:tabs>
        <w:spacing w:line="240" w:lineRule="auto" w:before="50" w:after="0"/>
        <w:ind w:left="957" w:right="0" w:hanging="852"/>
        <w:jc w:val="left"/>
        <w:rPr>
          <w:b/>
          <w:sz w:val="20"/>
        </w:rPr>
      </w:pPr>
      <w:r>
        <w:rPr>
          <w:b/>
          <w:sz w:val="20"/>
        </w:rPr>
        <w:t>Description</w:t>
      </w:r>
    </w:p>
    <w:p>
      <w:pPr>
        <w:pStyle w:val="ListParagraph"/>
        <w:numPr>
          <w:ilvl w:val="2"/>
          <w:numId w:val="7"/>
        </w:numPr>
        <w:tabs>
          <w:tab w:pos="957" w:val="left" w:leader="none"/>
          <w:tab w:pos="958" w:val="left" w:leader="none"/>
        </w:tabs>
        <w:spacing w:line="240" w:lineRule="auto" w:before="107" w:after="0"/>
        <w:ind w:left="957" w:right="0" w:hanging="852"/>
        <w:jc w:val="left"/>
        <w:rPr>
          <w:b/>
          <w:sz w:val="20"/>
        </w:rPr>
      </w:pPr>
      <w:r>
        <w:rPr>
          <w:b/>
          <w:spacing w:val="-5"/>
          <w:sz w:val="20"/>
        </w:rPr>
        <w:t>Type </w:t>
      </w:r>
      <w:r>
        <w:rPr>
          <w:b/>
          <w:sz w:val="20"/>
        </w:rPr>
        <w:t>of</w:t>
      </w:r>
      <w:r>
        <w:rPr>
          <w:b/>
          <w:spacing w:val="2"/>
          <w:sz w:val="20"/>
        </w:rPr>
        <w:t> </w:t>
      </w:r>
      <w:r>
        <w:rPr>
          <w:b/>
          <w:sz w:val="20"/>
        </w:rPr>
        <w:t>procedure</w:t>
      </w:r>
    </w:p>
    <w:p>
      <w:pPr>
        <w:pStyle w:val="BodyText"/>
        <w:spacing w:before="50"/>
      </w:pPr>
      <w:r>
        <w:rPr/>
        <w:t>Open procedure</w:t>
      </w:r>
    </w:p>
    <w:p>
      <w:pPr>
        <w:pStyle w:val="Heading1"/>
        <w:tabs>
          <w:tab w:pos="957" w:val="left" w:leader="none"/>
        </w:tabs>
        <w:ind w:left="106"/>
      </w:pPr>
      <w:r>
        <w:rPr>
          <w:b w:val="0"/>
          <w:spacing w:val="-4"/>
        </w:rPr>
        <w:t>IV.1.3)</w:t>
        <w:tab/>
      </w:r>
      <w:r>
        <w:rPr/>
        <w:t>Information about a framework agreement or a dynamic purchasing</w:t>
      </w:r>
      <w:r>
        <w:rPr>
          <w:spacing w:val="-16"/>
        </w:rPr>
        <w:t> </w:t>
      </w:r>
      <w:r>
        <w:rPr/>
        <w:t>system</w:t>
      </w:r>
    </w:p>
    <w:p>
      <w:pPr>
        <w:tabs>
          <w:tab w:pos="957" w:val="left" w:leader="none"/>
        </w:tabs>
        <w:spacing w:before="106"/>
        <w:ind w:left="106" w:right="0" w:firstLine="0"/>
        <w:jc w:val="left"/>
        <w:rPr>
          <w:b/>
          <w:sz w:val="20"/>
        </w:rPr>
      </w:pPr>
      <w:r>
        <w:rPr>
          <w:spacing w:val="-4"/>
          <w:sz w:val="20"/>
        </w:rPr>
        <w:t>IV.1.8)</w:t>
        <w:tab/>
      </w:r>
      <w:r>
        <w:rPr>
          <w:b/>
          <w:sz w:val="20"/>
        </w:rPr>
        <w:t>Information about the Government Procurement Agreement</w:t>
      </w:r>
      <w:r>
        <w:rPr>
          <w:b/>
          <w:spacing w:val="-10"/>
          <w:sz w:val="20"/>
        </w:rPr>
        <w:t> </w:t>
      </w:r>
      <w:r>
        <w:rPr>
          <w:b/>
          <w:spacing w:val="-4"/>
          <w:sz w:val="20"/>
        </w:rPr>
        <w:t>(GPA)</w:t>
      </w:r>
    </w:p>
    <w:p>
      <w:pPr>
        <w:tabs>
          <w:tab w:pos="957" w:val="left" w:leader="none"/>
        </w:tabs>
        <w:spacing w:line="350" w:lineRule="auto" w:before="50"/>
        <w:ind w:left="106" w:right="3207" w:firstLine="850"/>
        <w:jc w:val="left"/>
        <w:rPr>
          <w:b/>
          <w:sz w:val="20"/>
        </w:rPr>
      </w:pPr>
      <w:r>
        <w:rPr>
          <w:sz w:val="20"/>
        </w:rPr>
        <w:t>The</w:t>
      </w:r>
      <w:r>
        <w:rPr>
          <w:spacing w:val="-6"/>
          <w:sz w:val="20"/>
        </w:rPr>
        <w:t> </w:t>
      </w:r>
      <w:r>
        <w:rPr>
          <w:sz w:val="20"/>
        </w:rPr>
        <w:t>procurement</w:t>
      </w:r>
      <w:r>
        <w:rPr>
          <w:spacing w:val="-6"/>
          <w:sz w:val="20"/>
        </w:rPr>
        <w:t> </w:t>
      </w:r>
      <w:r>
        <w:rPr>
          <w:sz w:val="20"/>
        </w:rPr>
        <w:t>is</w:t>
      </w:r>
      <w:r>
        <w:rPr>
          <w:spacing w:val="-5"/>
          <w:sz w:val="20"/>
        </w:rPr>
        <w:t> </w:t>
      </w:r>
      <w:r>
        <w:rPr>
          <w:sz w:val="20"/>
        </w:rPr>
        <w:t>covered</w:t>
      </w:r>
      <w:r>
        <w:rPr>
          <w:spacing w:val="-6"/>
          <w:sz w:val="20"/>
        </w:rPr>
        <w:t> </w:t>
      </w:r>
      <w:r>
        <w:rPr>
          <w:sz w:val="20"/>
        </w:rPr>
        <w:t>by</w:t>
      </w:r>
      <w:r>
        <w:rPr>
          <w:spacing w:val="-6"/>
          <w:sz w:val="20"/>
        </w:rPr>
        <w:t> </w:t>
      </w:r>
      <w:r>
        <w:rPr>
          <w:sz w:val="20"/>
        </w:rPr>
        <w:t>the</w:t>
      </w:r>
      <w:r>
        <w:rPr>
          <w:spacing w:val="-5"/>
          <w:sz w:val="20"/>
        </w:rPr>
        <w:t> </w:t>
      </w:r>
      <w:r>
        <w:rPr>
          <w:sz w:val="20"/>
        </w:rPr>
        <w:t>Government</w:t>
      </w:r>
      <w:r>
        <w:rPr>
          <w:spacing w:val="-6"/>
          <w:sz w:val="20"/>
        </w:rPr>
        <w:t> </w:t>
      </w:r>
      <w:r>
        <w:rPr>
          <w:sz w:val="20"/>
        </w:rPr>
        <w:t>Procurement</w:t>
      </w:r>
      <w:r>
        <w:rPr>
          <w:spacing w:val="-6"/>
          <w:sz w:val="20"/>
        </w:rPr>
        <w:t> </w:t>
      </w:r>
      <w:r>
        <w:rPr>
          <w:sz w:val="20"/>
        </w:rPr>
        <w:t>Agreement:</w:t>
      </w:r>
      <w:r>
        <w:rPr>
          <w:spacing w:val="-5"/>
          <w:sz w:val="20"/>
        </w:rPr>
        <w:t> </w:t>
      </w:r>
      <w:r>
        <w:rPr>
          <w:sz w:val="20"/>
        </w:rPr>
        <w:t>no </w:t>
      </w:r>
      <w:r>
        <w:rPr>
          <w:spacing w:val="-5"/>
          <w:sz w:val="20"/>
        </w:rPr>
        <w:t>IV.2)</w:t>
        <w:tab/>
      </w:r>
      <w:r>
        <w:rPr>
          <w:b/>
          <w:sz w:val="20"/>
        </w:rPr>
        <w:t>Administrative</w:t>
      </w:r>
      <w:r>
        <w:rPr>
          <w:b/>
          <w:spacing w:val="-2"/>
          <w:sz w:val="20"/>
        </w:rPr>
        <w:t> </w:t>
      </w:r>
      <w:r>
        <w:rPr>
          <w:b/>
          <w:sz w:val="20"/>
        </w:rPr>
        <w:t>information</w:t>
      </w:r>
    </w:p>
    <w:p>
      <w:pPr>
        <w:spacing w:after="0" w:line="350" w:lineRule="auto"/>
        <w:jc w:val="left"/>
        <w:rPr>
          <w:sz w:val="20"/>
        </w:rPr>
        <w:sectPr>
          <w:headerReference w:type="default" r:id="rId13"/>
          <w:footerReference w:type="default" r:id="rId14"/>
          <w:pgSz w:w="11910" w:h="16840"/>
          <w:pgMar w:header="578" w:footer="1151" w:top="1660" w:bottom="1340" w:left="460" w:right="480"/>
          <w:pgNumType w:start="3"/>
        </w:sectPr>
      </w:pPr>
    </w:p>
    <w:p>
      <w:pPr>
        <w:pStyle w:val="BodyText"/>
        <w:spacing w:before="2"/>
        <w:ind w:left="0"/>
        <w:rPr>
          <w:b/>
          <w:sz w:val="19"/>
        </w:rPr>
      </w:pPr>
    </w:p>
    <w:p>
      <w:pPr>
        <w:pStyle w:val="Heading1"/>
        <w:numPr>
          <w:ilvl w:val="2"/>
          <w:numId w:val="8"/>
        </w:numPr>
        <w:tabs>
          <w:tab w:pos="957" w:val="left" w:leader="none"/>
          <w:tab w:pos="958" w:val="left" w:leader="none"/>
        </w:tabs>
        <w:spacing w:line="240" w:lineRule="auto" w:before="94" w:after="0"/>
        <w:ind w:left="957" w:right="0" w:hanging="852"/>
        <w:jc w:val="left"/>
      </w:pPr>
      <w:r>
        <w:rPr/>
        <w:t>Time limit for receipt of tenders or requests to</w:t>
      </w:r>
      <w:r>
        <w:rPr>
          <w:spacing w:val="-13"/>
        </w:rPr>
        <w:t> </w:t>
      </w:r>
      <w:r>
        <w:rPr/>
        <w:t>participate</w:t>
      </w:r>
    </w:p>
    <w:p>
      <w:pPr>
        <w:pStyle w:val="BodyText"/>
        <w:spacing w:line="292" w:lineRule="auto" w:before="50"/>
        <w:ind w:right="8458"/>
      </w:pPr>
      <w:r>
        <w:rPr/>
        <w:t>Date: 25/05/2022 Local time: 14:00</w:t>
      </w:r>
    </w:p>
    <w:p>
      <w:pPr>
        <w:pStyle w:val="Heading1"/>
        <w:numPr>
          <w:ilvl w:val="2"/>
          <w:numId w:val="8"/>
        </w:numPr>
        <w:tabs>
          <w:tab w:pos="957" w:val="left" w:leader="none"/>
          <w:tab w:pos="958" w:val="left" w:leader="none"/>
        </w:tabs>
        <w:spacing w:line="240" w:lineRule="auto" w:before="55" w:after="0"/>
        <w:ind w:left="957" w:right="0" w:hanging="852"/>
        <w:jc w:val="left"/>
      </w:pPr>
      <w:r>
        <w:rPr/>
        <w:t>Estimated date of dispatch of invitations to tender or to participate to selected</w:t>
      </w:r>
      <w:r>
        <w:rPr>
          <w:spacing w:val="-32"/>
        </w:rPr>
        <w:t> </w:t>
      </w:r>
      <w:r>
        <w:rPr/>
        <w:t>candidates</w:t>
      </w:r>
    </w:p>
    <w:p>
      <w:pPr>
        <w:pStyle w:val="ListParagraph"/>
        <w:numPr>
          <w:ilvl w:val="2"/>
          <w:numId w:val="8"/>
        </w:numPr>
        <w:tabs>
          <w:tab w:pos="957" w:val="left" w:leader="none"/>
          <w:tab w:pos="958" w:val="left" w:leader="none"/>
        </w:tabs>
        <w:spacing w:line="240" w:lineRule="auto" w:before="107" w:after="0"/>
        <w:ind w:left="957" w:right="0" w:hanging="852"/>
        <w:jc w:val="left"/>
        <w:rPr>
          <w:b/>
          <w:sz w:val="20"/>
        </w:rPr>
      </w:pPr>
      <w:r>
        <w:rPr>
          <w:b/>
          <w:sz w:val="20"/>
        </w:rPr>
        <w:t>Languages in which tenders or requests to participate may be</w:t>
      </w:r>
      <w:r>
        <w:rPr>
          <w:b/>
          <w:spacing w:val="-17"/>
          <w:sz w:val="20"/>
        </w:rPr>
        <w:t> </w:t>
      </w:r>
      <w:r>
        <w:rPr>
          <w:b/>
          <w:sz w:val="20"/>
        </w:rPr>
        <w:t>submitted:</w:t>
      </w:r>
    </w:p>
    <w:p>
      <w:pPr>
        <w:pStyle w:val="BodyText"/>
        <w:spacing w:before="50"/>
      </w:pPr>
      <w:r>
        <w:rPr/>
        <w:t>English, Turkish</w:t>
      </w:r>
    </w:p>
    <w:p>
      <w:pPr>
        <w:pStyle w:val="Heading1"/>
        <w:tabs>
          <w:tab w:pos="957" w:val="left" w:leader="none"/>
        </w:tabs>
        <w:ind w:left="106"/>
      </w:pPr>
      <w:r>
        <w:rPr>
          <w:b w:val="0"/>
          <w:spacing w:val="-4"/>
        </w:rPr>
        <w:t>IV.2.6)</w:t>
        <w:tab/>
      </w:r>
      <w:r>
        <w:rPr/>
        <w:t>Minimum time frame during which the tenderer must maintain the</w:t>
      </w:r>
      <w:r>
        <w:rPr>
          <w:spacing w:val="-13"/>
        </w:rPr>
        <w:t> </w:t>
      </w:r>
      <w:r>
        <w:rPr/>
        <w:t>tender</w:t>
      </w:r>
    </w:p>
    <w:p>
      <w:pPr>
        <w:tabs>
          <w:tab w:pos="957" w:val="left" w:leader="none"/>
        </w:tabs>
        <w:spacing w:line="350" w:lineRule="auto" w:before="50"/>
        <w:ind w:left="106" w:right="4353" w:firstLine="850"/>
        <w:jc w:val="left"/>
        <w:rPr>
          <w:b/>
          <w:sz w:val="20"/>
        </w:rPr>
      </w:pPr>
      <w:r>
        <w:rPr>
          <w:sz w:val="20"/>
        </w:rPr>
        <w:t>Duration in months: 4 (from the date stated for receipt of tender) </w:t>
      </w:r>
      <w:r>
        <w:rPr>
          <w:spacing w:val="-4"/>
          <w:sz w:val="20"/>
        </w:rPr>
        <w:t>IV.2.7)</w:t>
        <w:tab/>
      </w:r>
      <w:r>
        <w:rPr>
          <w:b/>
          <w:sz w:val="20"/>
        </w:rPr>
        <w:t>Conditions for opening of</w:t>
      </w:r>
      <w:r>
        <w:rPr>
          <w:b/>
          <w:spacing w:val="-6"/>
          <w:sz w:val="20"/>
        </w:rPr>
        <w:t> </w:t>
      </w:r>
      <w:r>
        <w:rPr>
          <w:b/>
          <w:sz w:val="20"/>
        </w:rPr>
        <w:t>tenders</w:t>
      </w:r>
    </w:p>
    <w:p>
      <w:pPr>
        <w:pStyle w:val="BodyText"/>
        <w:spacing w:line="175" w:lineRule="exact"/>
      </w:pPr>
      <w:r>
        <w:rPr/>
        <w:t>Date:</w:t>
      </w:r>
      <w:r>
        <w:rPr>
          <w:spacing w:val="-15"/>
        </w:rPr>
        <w:t> </w:t>
      </w:r>
      <w:r>
        <w:rPr/>
        <w:t>25/05/2022</w:t>
      </w:r>
    </w:p>
    <w:p>
      <w:pPr>
        <w:pStyle w:val="BodyText"/>
        <w:spacing w:before="50"/>
      </w:pPr>
      <w:r>
        <w:rPr/>
        <w:t>Local time:</w:t>
      </w:r>
      <w:r>
        <w:rPr>
          <w:spacing w:val="-15"/>
        </w:rPr>
        <w:t> </w:t>
      </w:r>
      <w:r>
        <w:rPr/>
        <w:t>14:15</w:t>
      </w:r>
    </w:p>
    <w:p>
      <w:pPr>
        <w:spacing w:before="107"/>
        <w:ind w:left="106" w:right="0" w:firstLine="0"/>
        <w:jc w:val="left"/>
        <w:rPr>
          <w:b/>
          <w:sz w:val="20"/>
        </w:rPr>
      </w:pPr>
      <w:r>
        <w:rPr>
          <w:b/>
          <w:sz w:val="20"/>
          <w:u w:val="single"/>
        </w:rPr>
        <w:t>Section VI: Complementary information</w:t>
      </w:r>
    </w:p>
    <w:p>
      <w:pPr>
        <w:tabs>
          <w:tab w:pos="957" w:val="left" w:leader="none"/>
        </w:tabs>
        <w:spacing w:before="50"/>
        <w:ind w:left="106" w:right="0" w:firstLine="0"/>
        <w:jc w:val="left"/>
        <w:rPr>
          <w:b/>
          <w:sz w:val="20"/>
        </w:rPr>
      </w:pPr>
      <w:r>
        <w:rPr>
          <w:sz w:val="20"/>
        </w:rPr>
        <w:t>VI.1)</w:t>
        <w:tab/>
      </w:r>
      <w:r>
        <w:rPr>
          <w:b/>
          <w:sz w:val="20"/>
        </w:rPr>
        <w:t>Information about</w:t>
      </w:r>
      <w:r>
        <w:rPr>
          <w:b/>
          <w:spacing w:val="-3"/>
          <w:sz w:val="20"/>
        </w:rPr>
        <w:t> </w:t>
      </w:r>
      <w:r>
        <w:rPr>
          <w:b/>
          <w:sz w:val="20"/>
        </w:rPr>
        <w:t>recurrence</w:t>
      </w:r>
    </w:p>
    <w:p>
      <w:pPr>
        <w:tabs>
          <w:tab w:pos="957" w:val="left" w:leader="none"/>
        </w:tabs>
        <w:spacing w:line="350" w:lineRule="auto" w:before="50"/>
        <w:ind w:left="106" w:right="6896" w:firstLine="850"/>
        <w:jc w:val="left"/>
        <w:rPr>
          <w:b/>
          <w:sz w:val="20"/>
        </w:rPr>
      </w:pPr>
      <w:r>
        <w:rPr>
          <w:sz w:val="20"/>
        </w:rPr>
        <w:t>This is a recurrent procurement: no VI.3)</w:t>
        <w:tab/>
      </w:r>
      <w:r>
        <w:rPr>
          <w:b/>
          <w:sz w:val="20"/>
        </w:rPr>
        <w:t>Additional</w:t>
      </w:r>
      <w:r>
        <w:rPr>
          <w:b/>
          <w:spacing w:val="-3"/>
          <w:sz w:val="20"/>
        </w:rPr>
        <w:t> </w:t>
      </w:r>
      <w:r>
        <w:rPr>
          <w:b/>
          <w:sz w:val="20"/>
        </w:rPr>
        <w:t>information:</w:t>
      </w:r>
    </w:p>
    <w:p>
      <w:pPr>
        <w:pStyle w:val="BodyText"/>
        <w:spacing w:line="175" w:lineRule="exact"/>
      </w:pPr>
      <w:r>
        <w:rPr/>
        <w:t>Applicable procurement rules, complaints and contract conditions: The procedure shall be performed in line with</w:t>
      </w:r>
    </w:p>
    <w:p>
      <w:pPr>
        <w:pStyle w:val="BodyText"/>
        <w:tabs>
          <w:tab w:pos="957" w:val="left" w:leader="none"/>
        </w:tabs>
        <w:spacing w:line="350" w:lineRule="auto" w:before="50"/>
        <w:ind w:left="106" w:right="2287" w:firstLine="850"/>
        <w:rPr>
          <w:b/>
        </w:rPr>
      </w:pPr>
      <w:r>
        <w:rPr/>
        <w:t>the</w:t>
      </w:r>
      <w:r>
        <w:rPr>
          <w:spacing w:val="-20"/>
        </w:rPr>
        <w:t> </w:t>
      </w:r>
      <w:r>
        <w:rPr/>
        <w:t>EIB</w:t>
      </w:r>
      <w:r>
        <w:rPr>
          <w:spacing w:val="-19"/>
        </w:rPr>
        <w:t> </w:t>
      </w:r>
      <w:r>
        <w:rPr/>
        <w:t>GtP</w:t>
      </w:r>
      <w:r>
        <w:rPr>
          <w:spacing w:val="-20"/>
        </w:rPr>
        <w:t> </w:t>
      </w:r>
      <w:r>
        <w:rPr/>
        <w:t>(</w:t>
      </w:r>
      <w:hyperlink r:id="rId17">
        <w:r>
          <w:rPr>
            <w:color w:val="000066"/>
          </w:rPr>
          <w:t>https://www.eib.org/attachments/strategies/guide_to_procurement_en.pdf</w:t>
        </w:r>
      </w:hyperlink>
      <w:r>
        <w:rPr/>
        <w:t>) VI.4)</w:t>
        <w:tab/>
      </w:r>
      <w:r>
        <w:rPr>
          <w:b/>
        </w:rPr>
        <w:t>Procedures for</w:t>
      </w:r>
      <w:r>
        <w:rPr>
          <w:b/>
          <w:spacing w:val="-3"/>
        </w:rPr>
        <w:t> </w:t>
      </w:r>
      <w:r>
        <w:rPr>
          <w:b/>
        </w:rPr>
        <w:t>review</w:t>
      </w:r>
    </w:p>
    <w:p>
      <w:pPr>
        <w:tabs>
          <w:tab w:pos="957" w:val="left" w:leader="none"/>
        </w:tabs>
        <w:spacing w:before="1"/>
        <w:ind w:left="106" w:right="0" w:firstLine="0"/>
        <w:jc w:val="left"/>
        <w:rPr>
          <w:b/>
          <w:sz w:val="20"/>
        </w:rPr>
      </w:pPr>
      <w:r>
        <w:rPr>
          <w:sz w:val="20"/>
        </w:rPr>
        <w:t>VI.4.1)</w:t>
        <w:tab/>
      </w:r>
      <w:r>
        <w:rPr>
          <w:b/>
          <w:sz w:val="20"/>
        </w:rPr>
        <w:t>Review</w:t>
      </w:r>
      <w:r>
        <w:rPr>
          <w:b/>
          <w:spacing w:val="-2"/>
          <w:sz w:val="20"/>
        </w:rPr>
        <w:t> </w:t>
      </w:r>
      <w:r>
        <w:rPr>
          <w:b/>
          <w:sz w:val="20"/>
        </w:rPr>
        <w:t>body</w:t>
      </w:r>
    </w:p>
    <w:p>
      <w:pPr>
        <w:pStyle w:val="BodyText"/>
        <w:spacing w:line="292" w:lineRule="auto" w:before="50"/>
        <w:ind w:right="6877"/>
      </w:pPr>
      <w:r>
        <w:rPr/>
        <w:t>Official name: Yalova Municipality Town: Yalova</w:t>
      </w:r>
    </w:p>
    <w:p>
      <w:pPr>
        <w:pStyle w:val="BodyText"/>
        <w:spacing w:line="229" w:lineRule="exact"/>
      </w:pPr>
      <w:r>
        <w:rPr/>
        <w:t>Country: Turkey</w:t>
      </w:r>
    </w:p>
    <w:p>
      <w:pPr>
        <w:pStyle w:val="Heading1"/>
        <w:tabs>
          <w:tab w:pos="957" w:val="left" w:leader="none"/>
        </w:tabs>
        <w:ind w:left="106"/>
      </w:pPr>
      <w:r>
        <w:rPr>
          <w:b w:val="0"/>
        </w:rPr>
        <w:t>VI.5)</w:t>
        <w:tab/>
      </w:r>
      <w:r>
        <w:rPr/>
        <w:t>Date of dispatch of this</w:t>
      </w:r>
      <w:r>
        <w:rPr>
          <w:spacing w:val="-6"/>
        </w:rPr>
        <w:t> </w:t>
      </w:r>
      <w:r>
        <w:rPr/>
        <w:t>notice:</w:t>
      </w:r>
    </w:p>
    <w:p>
      <w:pPr>
        <w:pStyle w:val="BodyText"/>
        <w:spacing w:before="50"/>
      </w:pPr>
      <w:r>
        <w:rPr/>
        <w:t>22/03/2022</w:t>
      </w:r>
    </w:p>
    <w:sectPr>
      <w:headerReference w:type="default" r:id="rId15"/>
      <w:footerReference w:type="default" r:id="rId16"/>
      <w:pgSz w:w="11910" w:h="16840"/>
      <w:pgMar w:header="578" w:footer="1151" w:top="1660" w:bottom="1340" w:left="460" w:right="480"/>
      <w:pgNumType w:start="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70.315979pt;width:538.6pt;height:1.45pt;mso-position-horizontal-relative:page;mso-position-vertical-relative:page;z-index:-15888384" coordorigin="567,15406" coordsize="10772,29">
          <v:line style="position:absolute" from="567,15420" to="3968,15420" stroked="true" strokeweight="1.417pt" strokecolor="#000000">
            <v:stroke dashstyle="solid"/>
          </v:line>
          <v:line style="position:absolute" from="3968,15420" to="10205,15420" stroked="true" strokeweight="1.417pt" strokecolor="#000000">
            <v:stroke dashstyle="solid"/>
          </v:line>
          <v:line style="position:absolute" from="10205,15420" to="11339,15420" stroked="true" strokeweight="1.417pt" strokecolor="#000000">
            <v:stroke dashstyle="solid"/>
          </v:line>
          <w10:wrap type="none"/>
        </v:group>
      </w:pict>
    </w:r>
    <w:r>
      <w:rPr/>
      <w:pict>
        <v:shape style="position:absolute;margin-left:27.346001pt;margin-top:771.270264pt;width:52.05pt;height:13.2pt;mso-position-horizontal-relative:page;mso-position-vertical-relative:page;z-index:-15887872" type="#_x0000_t202" filled="false" stroked="false">
          <v:textbox inset="0,0,0,0">
            <w:txbxContent>
              <w:p>
                <w:pPr>
                  <w:pStyle w:val="BodyText"/>
                  <w:spacing w:before="13"/>
                  <w:ind w:left="20"/>
                </w:pPr>
                <w:r>
                  <w:rPr/>
                  <w:t>28/03/2022</w:t>
                </w:r>
              </w:p>
            </w:txbxContent>
          </v:textbox>
          <w10:wrap type="none"/>
        </v:shape>
      </w:pict>
    </w:r>
    <w:r>
      <w:rPr/>
      <w:pict>
        <v:shape style="position:absolute;margin-left:97.208pt;margin-top:771.270264pt;width:19.8pt;height:13.2pt;mso-position-horizontal-relative:page;mso-position-vertical-relative:page;z-index:-15887360" type="#_x0000_t202" filled="false" stroked="false">
          <v:textbox inset="0,0,0,0">
            <w:txbxContent>
              <w:p>
                <w:pPr>
                  <w:pStyle w:val="BodyText"/>
                  <w:spacing w:before="13"/>
                  <w:ind w:left="20"/>
                </w:pPr>
                <w:r>
                  <w:rPr/>
                  <w:t>S61</w:t>
                </w:r>
              </w:p>
            </w:txbxContent>
          </v:textbox>
          <w10:wrap type="none"/>
        </v:shape>
      </w:pict>
    </w:r>
    <w:r>
      <w:rPr/>
      <w:pict>
        <v:shape style="position:absolute;margin-left:546.499023pt;margin-top:771.270264pt;width:21.45pt;height:13.2pt;mso-position-horizontal-relative:page;mso-position-vertical-relative:page;z-index:-15886848" type="#_x0000_t202" filled="false" stroked="false">
          <v:textbox inset="0,0,0,0">
            <w:txbxContent>
              <w:p>
                <w:pPr>
                  <w:pStyle w:val="BodyText"/>
                  <w:spacing w:before="13"/>
                  <w:ind w:left="20"/>
                </w:pPr>
                <w:r>
                  <w:rPr/>
                  <w:t>1 / 4</w:t>
                </w:r>
              </w:p>
            </w:txbxContent>
          </v:textbox>
          <w10:wrap type="none"/>
        </v:shape>
      </w:pict>
    </w:r>
    <w:r>
      <w:rPr/>
      <w:pict>
        <v:shape style="position:absolute;margin-left:27.346001pt;margin-top:785.270264pt;width:116.5pt;height:13.2pt;mso-position-horizontal-relative:page;mso-position-vertical-relative:page;z-index:-15886336" type="#_x0000_t202" filled="false" stroked="false">
          <v:textbox inset="0,0,0,0">
            <w:txbxContent>
              <w:p>
                <w:pPr>
                  <w:pStyle w:val="BodyText"/>
                  <w:spacing w:before="13"/>
                  <w:ind w:left="20"/>
                </w:pPr>
                <w:r>
                  <w:rPr/>
                  <w:t>https://ted.europa.eu/TED</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70.315979pt;width:538.6pt;height:1.45pt;mso-position-horizontal-relative:page;mso-position-vertical-relative:page;z-index:-15884288" coordorigin="567,15406" coordsize="10772,29">
          <v:line style="position:absolute" from="567,15420" to="3968,15420" stroked="true" strokeweight="1.417pt" strokecolor="#000000">
            <v:stroke dashstyle="solid"/>
          </v:line>
          <v:line style="position:absolute" from="3968,15420" to="10205,15420" stroked="true" strokeweight="1.417pt" strokecolor="#000000">
            <v:stroke dashstyle="solid"/>
          </v:line>
          <v:line style="position:absolute" from="10205,15420" to="11339,15420" stroked="true" strokeweight="1.417pt" strokecolor="#000000">
            <v:stroke dashstyle="solid"/>
          </v:line>
          <w10:wrap type="none"/>
        </v:group>
      </w:pict>
    </w:r>
    <w:r>
      <w:rPr/>
      <w:pict>
        <v:shape style="position:absolute;margin-left:27.346001pt;margin-top:771.270264pt;width:52.05pt;height:13.2pt;mso-position-horizontal-relative:page;mso-position-vertical-relative:page;z-index:-15883776" type="#_x0000_t202" filled="false" stroked="false">
          <v:textbox inset="0,0,0,0">
            <w:txbxContent>
              <w:p>
                <w:pPr>
                  <w:pStyle w:val="BodyText"/>
                  <w:spacing w:before="13"/>
                  <w:ind w:left="20"/>
                </w:pPr>
                <w:r>
                  <w:rPr/>
                  <w:t>28/03/2022</w:t>
                </w:r>
              </w:p>
            </w:txbxContent>
          </v:textbox>
          <w10:wrap type="none"/>
        </v:shape>
      </w:pict>
    </w:r>
    <w:r>
      <w:rPr/>
      <w:pict>
        <v:shape style="position:absolute;margin-left:97.208pt;margin-top:771.270264pt;width:19.8pt;height:13.2pt;mso-position-horizontal-relative:page;mso-position-vertical-relative:page;z-index:-15883264" type="#_x0000_t202" filled="false" stroked="false">
          <v:textbox inset="0,0,0,0">
            <w:txbxContent>
              <w:p>
                <w:pPr>
                  <w:pStyle w:val="BodyText"/>
                  <w:spacing w:before="13"/>
                  <w:ind w:left="20"/>
                </w:pPr>
                <w:r>
                  <w:rPr/>
                  <w:t>S61</w:t>
                </w:r>
              </w:p>
            </w:txbxContent>
          </v:textbox>
          <w10:wrap type="none"/>
        </v:shape>
      </w:pict>
    </w:r>
    <w:r>
      <w:rPr/>
      <w:pict>
        <v:shape style="position:absolute;margin-left:546.499023pt;margin-top:771.270264pt;width:21.45pt;height:13.2pt;mso-position-horizontal-relative:page;mso-position-vertical-relative:page;z-index:-15882752" type="#_x0000_t202" filled="false" stroked="false">
          <v:textbox inset="0,0,0,0">
            <w:txbxContent>
              <w:p>
                <w:pPr>
                  <w:pStyle w:val="BodyText"/>
                  <w:spacing w:before="13"/>
                  <w:ind w:left="20"/>
                </w:pPr>
                <w:r>
                  <w:rPr/>
                  <w:t>2 / 4</w:t>
                </w:r>
              </w:p>
            </w:txbxContent>
          </v:textbox>
          <w10:wrap type="none"/>
        </v:shape>
      </w:pict>
    </w:r>
    <w:r>
      <w:rPr/>
      <w:pict>
        <v:shape style="position:absolute;margin-left:27.346001pt;margin-top:785.270264pt;width:116.5pt;height:13.2pt;mso-position-horizontal-relative:page;mso-position-vertical-relative:page;z-index:-15882240" type="#_x0000_t202" filled="false" stroked="false">
          <v:textbox inset="0,0,0,0">
            <w:txbxContent>
              <w:p>
                <w:pPr>
                  <w:pStyle w:val="BodyText"/>
                  <w:spacing w:before="13"/>
                  <w:ind w:left="20"/>
                </w:pPr>
                <w:r>
                  <w:rPr/>
                  <w:t>https://ted.europa.eu/TED</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70.315979pt;width:538.6pt;height:1.45pt;mso-position-horizontal-relative:page;mso-position-vertical-relative:page;z-index:-15880192" coordorigin="567,15406" coordsize="10772,29">
          <v:line style="position:absolute" from="567,15420" to="3968,15420" stroked="true" strokeweight="1.417pt" strokecolor="#000000">
            <v:stroke dashstyle="solid"/>
          </v:line>
          <v:line style="position:absolute" from="3968,15420" to="10205,15420" stroked="true" strokeweight="1.417pt" strokecolor="#000000">
            <v:stroke dashstyle="solid"/>
          </v:line>
          <v:line style="position:absolute" from="10205,15420" to="11339,15420" stroked="true" strokeweight="1.417pt" strokecolor="#000000">
            <v:stroke dashstyle="solid"/>
          </v:line>
          <w10:wrap type="none"/>
        </v:group>
      </w:pict>
    </w:r>
    <w:r>
      <w:rPr/>
      <w:pict>
        <v:shape style="position:absolute;margin-left:27.346001pt;margin-top:771.270264pt;width:52.05pt;height:13.2pt;mso-position-horizontal-relative:page;mso-position-vertical-relative:page;z-index:-15879680" type="#_x0000_t202" filled="false" stroked="false">
          <v:textbox inset="0,0,0,0">
            <w:txbxContent>
              <w:p>
                <w:pPr>
                  <w:pStyle w:val="BodyText"/>
                  <w:spacing w:before="13"/>
                  <w:ind w:left="20"/>
                </w:pPr>
                <w:r>
                  <w:rPr/>
                  <w:t>28/03/2022</w:t>
                </w:r>
              </w:p>
            </w:txbxContent>
          </v:textbox>
          <w10:wrap type="none"/>
        </v:shape>
      </w:pict>
    </w:r>
    <w:r>
      <w:rPr/>
      <w:pict>
        <v:shape style="position:absolute;margin-left:97.208pt;margin-top:771.270264pt;width:19.8pt;height:13.2pt;mso-position-horizontal-relative:page;mso-position-vertical-relative:page;z-index:-15879168" type="#_x0000_t202" filled="false" stroked="false">
          <v:textbox inset="0,0,0,0">
            <w:txbxContent>
              <w:p>
                <w:pPr>
                  <w:pStyle w:val="BodyText"/>
                  <w:spacing w:before="13"/>
                  <w:ind w:left="20"/>
                </w:pPr>
                <w:r>
                  <w:rPr/>
                  <w:t>S61</w:t>
                </w:r>
              </w:p>
            </w:txbxContent>
          </v:textbox>
          <w10:wrap type="none"/>
        </v:shape>
      </w:pict>
    </w:r>
    <w:r>
      <w:rPr/>
      <w:pict>
        <v:shape style="position:absolute;margin-left:546.499023pt;margin-top:771.270264pt;width:21.45pt;height:13.2pt;mso-position-horizontal-relative:page;mso-position-vertical-relative:page;z-index:-15878656" type="#_x0000_t202" filled="false" stroked="false">
          <v:textbox inset="0,0,0,0">
            <w:txbxContent>
              <w:p>
                <w:pPr>
                  <w:pStyle w:val="BodyText"/>
                  <w:spacing w:before="13"/>
                  <w:ind w:left="20"/>
                </w:pPr>
                <w:r>
                  <w:rPr/>
                  <w:t>3 / 4</w:t>
                </w:r>
              </w:p>
            </w:txbxContent>
          </v:textbox>
          <w10:wrap type="none"/>
        </v:shape>
      </w:pict>
    </w:r>
    <w:r>
      <w:rPr/>
      <w:pict>
        <v:shape style="position:absolute;margin-left:27.346001pt;margin-top:785.270264pt;width:116.5pt;height:13.2pt;mso-position-horizontal-relative:page;mso-position-vertical-relative:page;z-index:-15878144" type="#_x0000_t202" filled="false" stroked="false">
          <v:textbox inset="0,0,0,0">
            <w:txbxContent>
              <w:p>
                <w:pPr>
                  <w:pStyle w:val="BodyText"/>
                  <w:spacing w:before="13"/>
                  <w:ind w:left="20"/>
                </w:pPr>
                <w:r>
                  <w:rPr/>
                  <w:t>https://ted.europa.eu/TED</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70.315979pt;width:538.6pt;height:1.45pt;mso-position-horizontal-relative:page;mso-position-vertical-relative:page;z-index:-15876096" coordorigin="567,15406" coordsize="10772,29">
          <v:line style="position:absolute" from="567,15420" to="3968,15420" stroked="true" strokeweight="1.417pt" strokecolor="#000000">
            <v:stroke dashstyle="solid"/>
          </v:line>
          <v:line style="position:absolute" from="3968,15420" to="10205,15420" stroked="true" strokeweight="1.417pt" strokecolor="#000000">
            <v:stroke dashstyle="solid"/>
          </v:line>
          <v:line style="position:absolute" from="10205,15420" to="11339,15420" stroked="true" strokeweight="1.417pt" strokecolor="#000000">
            <v:stroke dashstyle="solid"/>
          </v:line>
          <w10:wrap type="none"/>
        </v:group>
      </w:pict>
    </w:r>
    <w:r>
      <w:rPr/>
      <w:pict>
        <v:shape style="position:absolute;margin-left:27.346001pt;margin-top:771.270264pt;width:52.05pt;height:13.2pt;mso-position-horizontal-relative:page;mso-position-vertical-relative:page;z-index:-15875584" type="#_x0000_t202" filled="false" stroked="false">
          <v:textbox inset="0,0,0,0">
            <w:txbxContent>
              <w:p>
                <w:pPr>
                  <w:pStyle w:val="BodyText"/>
                  <w:spacing w:before="13"/>
                  <w:ind w:left="20"/>
                </w:pPr>
                <w:r>
                  <w:rPr/>
                  <w:t>28/03/2022</w:t>
                </w:r>
              </w:p>
            </w:txbxContent>
          </v:textbox>
          <w10:wrap type="none"/>
        </v:shape>
      </w:pict>
    </w:r>
    <w:r>
      <w:rPr/>
      <w:pict>
        <v:shape style="position:absolute;margin-left:97.208pt;margin-top:771.270264pt;width:19.8pt;height:13.2pt;mso-position-horizontal-relative:page;mso-position-vertical-relative:page;z-index:-15875072" type="#_x0000_t202" filled="false" stroked="false">
          <v:textbox inset="0,0,0,0">
            <w:txbxContent>
              <w:p>
                <w:pPr>
                  <w:pStyle w:val="BodyText"/>
                  <w:spacing w:before="13"/>
                  <w:ind w:left="20"/>
                </w:pPr>
                <w:r>
                  <w:rPr/>
                  <w:t>S61</w:t>
                </w:r>
              </w:p>
            </w:txbxContent>
          </v:textbox>
          <w10:wrap type="none"/>
        </v:shape>
      </w:pict>
    </w:r>
    <w:r>
      <w:rPr/>
      <w:pict>
        <v:shape style="position:absolute;margin-left:546.499023pt;margin-top:771.270264pt;width:21.45pt;height:13.2pt;mso-position-horizontal-relative:page;mso-position-vertical-relative:page;z-index:-15874560" type="#_x0000_t202" filled="false" stroked="false">
          <v:textbox inset="0,0,0,0">
            <w:txbxContent>
              <w:p>
                <w:pPr>
                  <w:pStyle w:val="BodyText"/>
                  <w:spacing w:before="13"/>
                  <w:ind w:left="20"/>
                </w:pPr>
                <w:r>
                  <w:rPr/>
                  <w:t>4 / 4</w:t>
                </w:r>
              </w:p>
            </w:txbxContent>
          </v:textbox>
          <w10:wrap type="none"/>
        </v:shape>
      </w:pict>
    </w:r>
    <w:r>
      <w:rPr/>
      <w:pict>
        <v:shape style="position:absolute;margin-left:27.346001pt;margin-top:785.270264pt;width:116.5pt;height:13.2pt;mso-position-horizontal-relative:page;mso-position-vertical-relative:page;z-index:-15874048" type="#_x0000_t202" filled="false" stroked="false">
          <v:textbox inset="0,0,0,0">
            <w:txbxContent>
              <w:p>
                <w:pPr>
                  <w:pStyle w:val="BodyText"/>
                  <w:spacing w:before="13"/>
                  <w:ind w:left="20"/>
                </w:pPr>
                <w:r>
                  <w:rPr/>
                  <w:t>https://ted.europa.eu/TED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0.345978pt;width:538.6pt;height:1.45pt;mso-position-horizontal-relative:page;mso-position-vertical-relative:page;z-index:-15889920" coordorigin="567,1407" coordsize="10772,29">
          <v:line style="position:absolute" from="2835,1421" to="567,1421" stroked="true" strokeweight="1.417pt" strokecolor="#000000">
            <v:stroke dashstyle="solid"/>
          </v:line>
          <v:line style="position:absolute" from="10205,1421" to="2835,1421" stroked="true" strokeweight="1.417pt" strokecolor="#000000">
            <v:stroke dashstyle="solid"/>
          </v:line>
          <v:line style="position:absolute" from="11339,1421" to="10205,1421" stroked="true" strokeweight="1.417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27.346001pt;margin-top:27.883244pt;width:78.150pt;height:41.2pt;mso-position-horizontal-relative:page;mso-position-vertical-relative:page;z-index:-15889408" type="#_x0000_t202" filled="false" stroked="false">
          <v:textbox inset="0,0,0,0">
            <w:txbxContent>
              <w:p>
                <w:pPr>
                  <w:pStyle w:val="BodyText"/>
                  <w:spacing w:line="292" w:lineRule="auto" w:before="13"/>
                  <w:ind w:left="20" w:right="522"/>
                </w:pPr>
                <w:r>
                  <w:rPr/>
                  <w:t>OJ/S S61 28/03/2022</w:t>
                </w:r>
              </w:p>
              <w:p>
                <w:pPr>
                  <w:pStyle w:val="BodyText"/>
                  <w:spacing w:line="229" w:lineRule="exact"/>
                  <w:ind w:left="20"/>
                </w:pPr>
                <w:r>
                  <w:rPr/>
                  <w:t>159295-2022-EN</w:t>
                </w:r>
              </w:p>
            </w:txbxContent>
          </v:textbox>
          <w10:wrap type="none"/>
        </v:shape>
      </w:pict>
    </w:r>
    <w:r>
      <w:rPr/>
      <w:pict>
        <v:shape style="position:absolute;margin-left:544.499023pt;margin-top:41.883244pt;width:23.45pt;height:13.2pt;mso-position-horizontal-relative:page;mso-position-vertical-relative:page;z-index:-15888896" type="#_x0000_t202" filled="false" stroked="false">
          <v:textbox inset="0,0,0,0">
            <w:txbxContent>
              <w:p>
                <w:pPr>
                  <w:pStyle w:val="BodyText"/>
                  <w:spacing w:before="13"/>
                  <w:ind w:left="60"/>
                </w:pPr>
                <w:r>
                  <w:rPr/>
                  <w:fldChar w:fldCharType="begin"/>
                </w:r>
                <w:r>
                  <w:rPr/>
                  <w:instrText> PAGE </w:instrText>
                </w:r>
                <w:r>
                  <w:rPr/>
                  <w:fldChar w:fldCharType="separate"/>
                </w:r>
                <w:r>
                  <w:rPr/>
                  <w:t>1</w:t>
                </w:r>
                <w:r>
                  <w:rPr/>
                  <w:fldChar w:fldCharType="end"/>
                </w:r>
                <w:r>
                  <w:rPr/>
                  <w:t> / 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0.345978pt;width:538.6pt;height:1.45pt;mso-position-horizontal-relative:page;mso-position-vertical-relative:page;z-index:-15885824" coordorigin="567,1407" coordsize="10772,29">
          <v:line style="position:absolute" from="2835,1421" to="567,1421" stroked="true" strokeweight="1.417pt" strokecolor="#000000">
            <v:stroke dashstyle="solid"/>
          </v:line>
          <v:line style="position:absolute" from="10205,1421" to="2835,1421" stroked="true" strokeweight="1.417pt" strokecolor="#000000">
            <v:stroke dashstyle="solid"/>
          </v:line>
          <v:line style="position:absolute" from="11339,1421" to="10205,1421" stroked="true" strokeweight="1.417pt" strokecolor="#000000">
            <v:stroke dashstyle="solid"/>
          </v:line>
          <w10:wrap type="none"/>
        </v:group>
      </w:pict>
    </w:r>
    <w:r>
      <w:rPr/>
      <w:pict>
        <v:shape style="position:absolute;margin-left:27.346001pt;margin-top:27.883244pt;width:78.150pt;height:41.2pt;mso-position-horizontal-relative:page;mso-position-vertical-relative:page;z-index:-15885312" type="#_x0000_t202" filled="false" stroked="false">
          <v:textbox inset="0,0,0,0">
            <w:txbxContent>
              <w:p>
                <w:pPr>
                  <w:pStyle w:val="BodyText"/>
                  <w:spacing w:line="292" w:lineRule="auto" w:before="13"/>
                  <w:ind w:left="20" w:right="522"/>
                </w:pPr>
                <w:r>
                  <w:rPr/>
                  <w:t>OJ/S S61 28/03/2022</w:t>
                </w:r>
              </w:p>
              <w:p>
                <w:pPr>
                  <w:pStyle w:val="BodyText"/>
                  <w:spacing w:line="229" w:lineRule="exact"/>
                  <w:ind w:left="20"/>
                </w:pPr>
                <w:r>
                  <w:rPr/>
                  <w:t>159295-2022-EN</w:t>
                </w:r>
              </w:p>
            </w:txbxContent>
          </v:textbox>
          <w10:wrap type="none"/>
        </v:shape>
      </w:pict>
    </w:r>
    <w:r>
      <w:rPr/>
      <w:pict>
        <v:shape style="position:absolute;margin-left:544.499023pt;margin-top:41.883244pt;width:23.45pt;height:13.2pt;mso-position-horizontal-relative:page;mso-position-vertical-relative:page;z-index:-15884800" type="#_x0000_t202" filled="false" stroked="false">
          <v:textbox inset="0,0,0,0">
            <w:txbxContent>
              <w:p>
                <w:pPr>
                  <w:pStyle w:val="BodyText"/>
                  <w:spacing w:before="13"/>
                  <w:ind w:left="60"/>
                </w:pPr>
                <w:r>
                  <w:rPr/>
                  <w:fldChar w:fldCharType="begin"/>
                </w:r>
                <w:r>
                  <w:rPr/>
                  <w:instrText> PAGE </w:instrText>
                </w:r>
                <w:r>
                  <w:rPr/>
                  <w:fldChar w:fldCharType="separate"/>
                </w:r>
                <w:r>
                  <w:rPr/>
                  <w:t>2</w:t>
                </w:r>
                <w:r>
                  <w:rPr/>
                  <w:fldChar w:fldCharType="end"/>
                </w:r>
                <w:r>
                  <w:rPr/>
                  <w:t> / 4</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0.345978pt;width:538.6pt;height:1.45pt;mso-position-horizontal-relative:page;mso-position-vertical-relative:page;z-index:-15881728" coordorigin="567,1407" coordsize="10772,29">
          <v:line style="position:absolute" from="2835,1421" to="567,1421" stroked="true" strokeweight="1.417pt" strokecolor="#000000">
            <v:stroke dashstyle="solid"/>
          </v:line>
          <v:line style="position:absolute" from="10205,1421" to="2835,1421" stroked="true" strokeweight="1.417pt" strokecolor="#000000">
            <v:stroke dashstyle="solid"/>
          </v:line>
          <v:line style="position:absolute" from="11339,1421" to="10205,1421" stroked="true" strokeweight="1.417pt" strokecolor="#000000">
            <v:stroke dashstyle="solid"/>
          </v:line>
          <w10:wrap type="none"/>
        </v:group>
      </w:pict>
    </w:r>
    <w:r>
      <w:rPr/>
      <w:pict>
        <v:shape style="position:absolute;margin-left:27.346001pt;margin-top:27.883244pt;width:78.150pt;height:41.2pt;mso-position-horizontal-relative:page;mso-position-vertical-relative:page;z-index:-15881216" type="#_x0000_t202" filled="false" stroked="false">
          <v:textbox inset="0,0,0,0">
            <w:txbxContent>
              <w:p>
                <w:pPr>
                  <w:pStyle w:val="BodyText"/>
                  <w:spacing w:line="292" w:lineRule="auto" w:before="13"/>
                  <w:ind w:left="20" w:right="522"/>
                </w:pPr>
                <w:r>
                  <w:rPr/>
                  <w:t>OJ/S S61 28/03/2022</w:t>
                </w:r>
              </w:p>
              <w:p>
                <w:pPr>
                  <w:pStyle w:val="BodyText"/>
                  <w:spacing w:line="229" w:lineRule="exact"/>
                  <w:ind w:left="20"/>
                </w:pPr>
                <w:r>
                  <w:rPr/>
                  <w:t>159295-2022-EN</w:t>
                </w:r>
              </w:p>
            </w:txbxContent>
          </v:textbox>
          <w10:wrap type="none"/>
        </v:shape>
      </w:pict>
    </w:r>
    <w:r>
      <w:rPr/>
      <w:pict>
        <v:shape style="position:absolute;margin-left:544.499023pt;margin-top:41.883244pt;width:23.45pt;height:13.2pt;mso-position-horizontal-relative:page;mso-position-vertical-relative:page;z-index:-15880704" type="#_x0000_t202" filled="false" stroked="false">
          <v:textbox inset="0,0,0,0">
            <w:txbxContent>
              <w:p>
                <w:pPr>
                  <w:pStyle w:val="BodyText"/>
                  <w:spacing w:before="13"/>
                  <w:ind w:left="60"/>
                </w:pPr>
                <w:r>
                  <w:rPr/>
                  <w:fldChar w:fldCharType="begin"/>
                </w:r>
                <w:r>
                  <w:rPr/>
                  <w:instrText> PAGE </w:instrText>
                </w:r>
                <w:r>
                  <w:rPr/>
                  <w:fldChar w:fldCharType="separate"/>
                </w:r>
                <w:r>
                  <w:rPr/>
                  <w:t>3</w:t>
                </w:r>
                <w:r>
                  <w:rPr/>
                  <w:fldChar w:fldCharType="end"/>
                </w:r>
                <w:r>
                  <w:rPr/>
                  <w:t> / 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group style="position:absolute;margin-left:28.346001pt;margin-top:70.345978pt;width:538.6pt;height:1.45pt;mso-position-horizontal-relative:page;mso-position-vertical-relative:page;z-index:-15877632" coordorigin="567,1407" coordsize="10772,29">
          <v:line style="position:absolute" from="2835,1421" to="567,1421" stroked="true" strokeweight="1.417pt" strokecolor="#000000">
            <v:stroke dashstyle="solid"/>
          </v:line>
          <v:line style="position:absolute" from="10205,1421" to="2835,1421" stroked="true" strokeweight="1.417pt" strokecolor="#000000">
            <v:stroke dashstyle="solid"/>
          </v:line>
          <v:line style="position:absolute" from="11339,1421" to="10205,1421" stroked="true" strokeweight="1.417pt" strokecolor="#000000">
            <v:stroke dashstyle="solid"/>
          </v:line>
          <w10:wrap type="none"/>
        </v:group>
      </w:pict>
    </w:r>
    <w:r>
      <w:rPr/>
      <w:pict>
        <v:shape style="position:absolute;margin-left:27.346001pt;margin-top:27.883244pt;width:78.150pt;height:41.2pt;mso-position-horizontal-relative:page;mso-position-vertical-relative:page;z-index:-15877120" type="#_x0000_t202" filled="false" stroked="false">
          <v:textbox inset="0,0,0,0">
            <w:txbxContent>
              <w:p>
                <w:pPr>
                  <w:pStyle w:val="BodyText"/>
                  <w:spacing w:line="292" w:lineRule="auto" w:before="13"/>
                  <w:ind w:left="20" w:right="522"/>
                </w:pPr>
                <w:r>
                  <w:rPr/>
                  <w:t>OJ/S S61 28/03/2022</w:t>
                </w:r>
              </w:p>
              <w:p>
                <w:pPr>
                  <w:pStyle w:val="BodyText"/>
                  <w:spacing w:line="229" w:lineRule="exact"/>
                  <w:ind w:left="20"/>
                </w:pPr>
                <w:r>
                  <w:rPr/>
                  <w:t>159295-2022-EN</w:t>
                </w:r>
              </w:p>
            </w:txbxContent>
          </v:textbox>
          <w10:wrap type="none"/>
        </v:shape>
      </w:pict>
    </w:r>
    <w:r>
      <w:rPr/>
      <w:pict>
        <v:shape style="position:absolute;margin-left:544.499023pt;margin-top:41.883244pt;width:23.45pt;height:13.2pt;mso-position-horizontal-relative:page;mso-position-vertical-relative:page;z-index:-15876608" type="#_x0000_t202" filled="false" stroked="false">
          <v:textbox inset="0,0,0,0">
            <w:txbxContent>
              <w:p>
                <w:pPr>
                  <w:pStyle w:val="BodyText"/>
                  <w:spacing w:before="13"/>
                  <w:ind w:left="60"/>
                </w:pPr>
                <w:r>
                  <w:rPr/>
                  <w:fldChar w:fldCharType="begin"/>
                </w:r>
                <w:r>
                  <w:rPr/>
                  <w:instrText> PAGE </w:instrText>
                </w:r>
                <w:r>
                  <w:rPr/>
                  <w:fldChar w:fldCharType="separate"/>
                </w:r>
                <w:r>
                  <w:rPr/>
                  <w:t>4</w:t>
                </w:r>
                <w:r>
                  <w:rPr/>
                  <w:fldChar w:fldCharType="end"/>
                </w:r>
                <w:r>
                  <w:rPr/>
                  <w:t> / 4</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4"/>
      <w:numFmt w:val="upperRoman"/>
      <w:lvlText w:val="%1"/>
      <w:lvlJc w:val="left"/>
      <w:pPr>
        <w:ind w:left="957" w:hanging="851"/>
        <w:jc w:val="left"/>
      </w:pPr>
      <w:rPr>
        <w:rFonts w:hint="default"/>
        <w:lang w:val="en-US" w:eastAsia="en-US" w:bidi="ar-SA"/>
      </w:rPr>
    </w:lvl>
    <w:lvl w:ilvl="1">
      <w:start w:val="2"/>
      <w:numFmt w:val="decimal"/>
      <w:lvlText w:val="%1.%2"/>
      <w:lvlJc w:val="left"/>
      <w:pPr>
        <w:ind w:left="957" w:hanging="851"/>
        <w:jc w:val="left"/>
      </w:pPr>
      <w:rPr>
        <w:rFonts w:hint="default"/>
        <w:lang w:val="en-US" w:eastAsia="en-US" w:bidi="ar-SA"/>
      </w:rPr>
    </w:lvl>
    <w:lvl w:ilvl="2">
      <w:start w:val="2"/>
      <w:numFmt w:val="decimal"/>
      <w:lvlText w:val="%1.%2.%3)"/>
      <w:lvlJc w:val="left"/>
      <w:pPr>
        <w:ind w:left="957" w:hanging="851"/>
        <w:jc w:val="left"/>
      </w:pPr>
      <w:rPr>
        <w:rFonts w:hint="default" w:ascii="Liberation Sans" w:hAnsi="Liberation Sans" w:eastAsia="Liberation Sans" w:cs="Liberation Sans"/>
        <w:spacing w:val="-19"/>
        <w:w w:val="100"/>
        <w:sz w:val="20"/>
        <w:szCs w:val="20"/>
        <w:lang w:val="en-US" w:eastAsia="en-US" w:bidi="ar-SA"/>
      </w:rPr>
    </w:lvl>
    <w:lvl w:ilvl="3">
      <w:start w:val="0"/>
      <w:numFmt w:val="bullet"/>
      <w:lvlText w:val="•"/>
      <w:lvlJc w:val="left"/>
      <w:pPr>
        <w:ind w:left="3961" w:hanging="851"/>
      </w:pPr>
      <w:rPr>
        <w:rFonts w:hint="default"/>
        <w:lang w:val="en-US" w:eastAsia="en-US" w:bidi="ar-SA"/>
      </w:rPr>
    </w:lvl>
    <w:lvl w:ilvl="4">
      <w:start w:val="0"/>
      <w:numFmt w:val="bullet"/>
      <w:lvlText w:val="•"/>
      <w:lvlJc w:val="left"/>
      <w:pPr>
        <w:ind w:left="4962" w:hanging="851"/>
      </w:pPr>
      <w:rPr>
        <w:rFonts w:hint="default"/>
        <w:lang w:val="en-US" w:eastAsia="en-US" w:bidi="ar-SA"/>
      </w:rPr>
    </w:lvl>
    <w:lvl w:ilvl="5">
      <w:start w:val="0"/>
      <w:numFmt w:val="bullet"/>
      <w:lvlText w:val="•"/>
      <w:lvlJc w:val="left"/>
      <w:pPr>
        <w:ind w:left="5962" w:hanging="851"/>
      </w:pPr>
      <w:rPr>
        <w:rFonts w:hint="default"/>
        <w:lang w:val="en-US" w:eastAsia="en-US" w:bidi="ar-SA"/>
      </w:rPr>
    </w:lvl>
    <w:lvl w:ilvl="6">
      <w:start w:val="0"/>
      <w:numFmt w:val="bullet"/>
      <w:lvlText w:val="•"/>
      <w:lvlJc w:val="left"/>
      <w:pPr>
        <w:ind w:left="6963" w:hanging="851"/>
      </w:pPr>
      <w:rPr>
        <w:rFonts w:hint="default"/>
        <w:lang w:val="en-US" w:eastAsia="en-US" w:bidi="ar-SA"/>
      </w:rPr>
    </w:lvl>
    <w:lvl w:ilvl="7">
      <w:start w:val="0"/>
      <w:numFmt w:val="bullet"/>
      <w:lvlText w:val="•"/>
      <w:lvlJc w:val="left"/>
      <w:pPr>
        <w:ind w:left="7963" w:hanging="851"/>
      </w:pPr>
      <w:rPr>
        <w:rFonts w:hint="default"/>
        <w:lang w:val="en-US" w:eastAsia="en-US" w:bidi="ar-SA"/>
      </w:rPr>
    </w:lvl>
    <w:lvl w:ilvl="8">
      <w:start w:val="0"/>
      <w:numFmt w:val="bullet"/>
      <w:lvlText w:val="•"/>
      <w:lvlJc w:val="left"/>
      <w:pPr>
        <w:ind w:left="8964" w:hanging="851"/>
      </w:pPr>
      <w:rPr>
        <w:rFonts w:hint="default"/>
        <w:lang w:val="en-US" w:eastAsia="en-US" w:bidi="ar-SA"/>
      </w:rPr>
    </w:lvl>
  </w:abstractNum>
  <w:abstractNum w:abstractNumId="6">
    <w:multiLevelType w:val="hybridMultilevel"/>
    <w:lvl w:ilvl="0">
      <w:start w:val="4"/>
      <w:numFmt w:val="upperRoman"/>
      <w:lvlText w:val="%1"/>
      <w:lvlJc w:val="left"/>
      <w:pPr>
        <w:ind w:left="957" w:hanging="851"/>
        <w:jc w:val="left"/>
      </w:pPr>
      <w:rPr>
        <w:rFonts w:hint="default"/>
        <w:lang w:val="en-US" w:eastAsia="en-US" w:bidi="ar-SA"/>
      </w:rPr>
    </w:lvl>
    <w:lvl w:ilvl="1">
      <w:start w:val="1"/>
      <w:numFmt w:val="decimal"/>
      <w:lvlText w:val="%1.%2)"/>
      <w:lvlJc w:val="left"/>
      <w:pPr>
        <w:ind w:left="957" w:hanging="851"/>
        <w:jc w:val="left"/>
      </w:pPr>
      <w:rPr>
        <w:rFonts w:hint="default" w:ascii="Liberation Sans" w:hAnsi="Liberation Sans" w:eastAsia="Liberation Sans" w:cs="Liberation Sans"/>
        <w:spacing w:val="-19"/>
        <w:w w:val="100"/>
        <w:sz w:val="20"/>
        <w:szCs w:val="20"/>
        <w:lang w:val="en-US" w:eastAsia="en-US" w:bidi="ar-SA"/>
      </w:rPr>
    </w:lvl>
    <w:lvl w:ilvl="2">
      <w:start w:val="1"/>
      <w:numFmt w:val="decimal"/>
      <w:lvlText w:val="%1.%2.%3)"/>
      <w:lvlJc w:val="left"/>
      <w:pPr>
        <w:ind w:left="957" w:hanging="851"/>
        <w:jc w:val="left"/>
      </w:pPr>
      <w:rPr>
        <w:rFonts w:hint="default" w:ascii="Liberation Sans" w:hAnsi="Liberation Sans" w:eastAsia="Liberation Sans" w:cs="Liberation Sans"/>
        <w:spacing w:val="-19"/>
        <w:w w:val="100"/>
        <w:sz w:val="20"/>
        <w:szCs w:val="20"/>
        <w:lang w:val="en-US" w:eastAsia="en-US" w:bidi="ar-SA"/>
      </w:rPr>
    </w:lvl>
    <w:lvl w:ilvl="3">
      <w:start w:val="0"/>
      <w:numFmt w:val="bullet"/>
      <w:lvlText w:val="•"/>
      <w:lvlJc w:val="left"/>
      <w:pPr>
        <w:ind w:left="3961" w:hanging="851"/>
      </w:pPr>
      <w:rPr>
        <w:rFonts w:hint="default"/>
        <w:lang w:val="en-US" w:eastAsia="en-US" w:bidi="ar-SA"/>
      </w:rPr>
    </w:lvl>
    <w:lvl w:ilvl="4">
      <w:start w:val="0"/>
      <w:numFmt w:val="bullet"/>
      <w:lvlText w:val="•"/>
      <w:lvlJc w:val="left"/>
      <w:pPr>
        <w:ind w:left="4962" w:hanging="851"/>
      </w:pPr>
      <w:rPr>
        <w:rFonts w:hint="default"/>
        <w:lang w:val="en-US" w:eastAsia="en-US" w:bidi="ar-SA"/>
      </w:rPr>
    </w:lvl>
    <w:lvl w:ilvl="5">
      <w:start w:val="0"/>
      <w:numFmt w:val="bullet"/>
      <w:lvlText w:val="•"/>
      <w:lvlJc w:val="left"/>
      <w:pPr>
        <w:ind w:left="5962" w:hanging="851"/>
      </w:pPr>
      <w:rPr>
        <w:rFonts w:hint="default"/>
        <w:lang w:val="en-US" w:eastAsia="en-US" w:bidi="ar-SA"/>
      </w:rPr>
    </w:lvl>
    <w:lvl w:ilvl="6">
      <w:start w:val="0"/>
      <w:numFmt w:val="bullet"/>
      <w:lvlText w:val="•"/>
      <w:lvlJc w:val="left"/>
      <w:pPr>
        <w:ind w:left="6963" w:hanging="851"/>
      </w:pPr>
      <w:rPr>
        <w:rFonts w:hint="default"/>
        <w:lang w:val="en-US" w:eastAsia="en-US" w:bidi="ar-SA"/>
      </w:rPr>
    </w:lvl>
    <w:lvl w:ilvl="7">
      <w:start w:val="0"/>
      <w:numFmt w:val="bullet"/>
      <w:lvlText w:val="•"/>
      <w:lvlJc w:val="left"/>
      <w:pPr>
        <w:ind w:left="7963" w:hanging="851"/>
      </w:pPr>
      <w:rPr>
        <w:rFonts w:hint="default"/>
        <w:lang w:val="en-US" w:eastAsia="en-US" w:bidi="ar-SA"/>
      </w:rPr>
    </w:lvl>
    <w:lvl w:ilvl="8">
      <w:start w:val="0"/>
      <w:numFmt w:val="bullet"/>
      <w:lvlText w:val="•"/>
      <w:lvlJc w:val="left"/>
      <w:pPr>
        <w:ind w:left="8964" w:hanging="851"/>
      </w:pPr>
      <w:rPr>
        <w:rFonts w:hint="default"/>
        <w:lang w:val="en-US" w:eastAsia="en-US" w:bidi="ar-SA"/>
      </w:rPr>
    </w:lvl>
  </w:abstractNum>
  <w:abstractNum w:abstractNumId="5">
    <w:multiLevelType w:val="hybridMultilevel"/>
    <w:lvl w:ilvl="0">
      <w:start w:val="1"/>
      <w:numFmt w:val="lowerRoman"/>
      <w:lvlText w:val="%1."/>
      <w:lvlJc w:val="left"/>
      <w:pPr>
        <w:ind w:left="1112" w:hanging="156"/>
        <w:jc w:val="left"/>
      </w:pPr>
      <w:rPr>
        <w:rFonts w:hint="default" w:ascii="Liberation Sans" w:hAnsi="Liberation Sans" w:eastAsia="Liberation Sans" w:cs="Liberation Sans"/>
        <w:spacing w:val="-1"/>
        <w:w w:val="100"/>
        <w:sz w:val="20"/>
        <w:szCs w:val="20"/>
        <w:lang w:val="en-US" w:eastAsia="en-US" w:bidi="ar-SA"/>
      </w:rPr>
    </w:lvl>
    <w:lvl w:ilvl="1">
      <w:start w:val="0"/>
      <w:numFmt w:val="bullet"/>
      <w:lvlText w:val="•"/>
      <w:lvlJc w:val="left"/>
      <w:pPr>
        <w:ind w:left="2104" w:hanging="156"/>
      </w:pPr>
      <w:rPr>
        <w:rFonts w:hint="default"/>
        <w:lang w:val="en-US" w:eastAsia="en-US" w:bidi="ar-SA"/>
      </w:rPr>
    </w:lvl>
    <w:lvl w:ilvl="2">
      <w:start w:val="0"/>
      <w:numFmt w:val="bullet"/>
      <w:lvlText w:val="•"/>
      <w:lvlJc w:val="left"/>
      <w:pPr>
        <w:ind w:left="3089" w:hanging="156"/>
      </w:pPr>
      <w:rPr>
        <w:rFonts w:hint="default"/>
        <w:lang w:val="en-US" w:eastAsia="en-US" w:bidi="ar-SA"/>
      </w:rPr>
    </w:lvl>
    <w:lvl w:ilvl="3">
      <w:start w:val="0"/>
      <w:numFmt w:val="bullet"/>
      <w:lvlText w:val="•"/>
      <w:lvlJc w:val="left"/>
      <w:pPr>
        <w:ind w:left="4073" w:hanging="156"/>
      </w:pPr>
      <w:rPr>
        <w:rFonts w:hint="default"/>
        <w:lang w:val="en-US" w:eastAsia="en-US" w:bidi="ar-SA"/>
      </w:rPr>
    </w:lvl>
    <w:lvl w:ilvl="4">
      <w:start w:val="0"/>
      <w:numFmt w:val="bullet"/>
      <w:lvlText w:val="•"/>
      <w:lvlJc w:val="left"/>
      <w:pPr>
        <w:ind w:left="5058" w:hanging="156"/>
      </w:pPr>
      <w:rPr>
        <w:rFonts w:hint="default"/>
        <w:lang w:val="en-US" w:eastAsia="en-US" w:bidi="ar-SA"/>
      </w:rPr>
    </w:lvl>
    <w:lvl w:ilvl="5">
      <w:start w:val="0"/>
      <w:numFmt w:val="bullet"/>
      <w:lvlText w:val="•"/>
      <w:lvlJc w:val="left"/>
      <w:pPr>
        <w:ind w:left="6042" w:hanging="156"/>
      </w:pPr>
      <w:rPr>
        <w:rFonts w:hint="default"/>
        <w:lang w:val="en-US" w:eastAsia="en-US" w:bidi="ar-SA"/>
      </w:rPr>
    </w:lvl>
    <w:lvl w:ilvl="6">
      <w:start w:val="0"/>
      <w:numFmt w:val="bullet"/>
      <w:lvlText w:val="•"/>
      <w:lvlJc w:val="left"/>
      <w:pPr>
        <w:ind w:left="7027" w:hanging="156"/>
      </w:pPr>
      <w:rPr>
        <w:rFonts w:hint="default"/>
        <w:lang w:val="en-US" w:eastAsia="en-US" w:bidi="ar-SA"/>
      </w:rPr>
    </w:lvl>
    <w:lvl w:ilvl="7">
      <w:start w:val="0"/>
      <w:numFmt w:val="bullet"/>
      <w:lvlText w:val="•"/>
      <w:lvlJc w:val="left"/>
      <w:pPr>
        <w:ind w:left="8011" w:hanging="156"/>
      </w:pPr>
      <w:rPr>
        <w:rFonts w:hint="default"/>
        <w:lang w:val="en-US" w:eastAsia="en-US" w:bidi="ar-SA"/>
      </w:rPr>
    </w:lvl>
    <w:lvl w:ilvl="8">
      <w:start w:val="0"/>
      <w:numFmt w:val="bullet"/>
      <w:lvlText w:val="•"/>
      <w:lvlJc w:val="left"/>
      <w:pPr>
        <w:ind w:left="8996" w:hanging="156"/>
      </w:pPr>
      <w:rPr>
        <w:rFonts w:hint="default"/>
        <w:lang w:val="en-US" w:eastAsia="en-US" w:bidi="ar-SA"/>
      </w:rPr>
    </w:lvl>
  </w:abstractNum>
  <w:abstractNum w:abstractNumId="4">
    <w:multiLevelType w:val="hybridMultilevel"/>
    <w:lvl w:ilvl="0">
      <w:start w:val="0"/>
      <w:numFmt w:val="bullet"/>
      <w:lvlText w:val="-"/>
      <w:lvlJc w:val="left"/>
      <w:pPr>
        <w:ind w:left="957" w:hanging="122"/>
      </w:pPr>
      <w:rPr>
        <w:rFonts w:hint="default" w:ascii="Liberation Sans" w:hAnsi="Liberation Sans" w:eastAsia="Liberation Sans" w:cs="Liberation Sans"/>
        <w:w w:val="100"/>
        <w:sz w:val="20"/>
        <w:szCs w:val="20"/>
        <w:lang w:val="en-US" w:eastAsia="en-US" w:bidi="ar-SA"/>
      </w:rPr>
    </w:lvl>
    <w:lvl w:ilvl="1">
      <w:start w:val="0"/>
      <w:numFmt w:val="bullet"/>
      <w:lvlText w:val="•"/>
      <w:lvlJc w:val="left"/>
      <w:pPr>
        <w:ind w:left="1960" w:hanging="122"/>
      </w:pPr>
      <w:rPr>
        <w:rFonts w:hint="default"/>
        <w:lang w:val="en-US" w:eastAsia="en-US" w:bidi="ar-SA"/>
      </w:rPr>
    </w:lvl>
    <w:lvl w:ilvl="2">
      <w:start w:val="0"/>
      <w:numFmt w:val="bullet"/>
      <w:lvlText w:val="•"/>
      <w:lvlJc w:val="left"/>
      <w:pPr>
        <w:ind w:left="2961" w:hanging="122"/>
      </w:pPr>
      <w:rPr>
        <w:rFonts w:hint="default"/>
        <w:lang w:val="en-US" w:eastAsia="en-US" w:bidi="ar-SA"/>
      </w:rPr>
    </w:lvl>
    <w:lvl w:ilvl="3">
      <w:start w:val="0"/>
      <w:numFmt w:val="bullet"/>
      <w:lvlText w:val="•"/>
      <w:lvlJc w:val="left"/>
      <w:pPr>
        <w:ind w:left="3961" w:hanging="122"/>
      </w:pPr>
      <w:rPr>
        <w:rFonts w:hint="default"/>
        <w:lang w:val="en-US" w:eastAsia="en-US" w:bidi="ar-SA"/>
      </w:rPr>
    </w:lvl>
    <w:lvl w:ilvl="4">
      <w:start w:val="0"/>
      <w:numFmt w:val="bullet"/>
      <w:lvlText w:val="•"/>
      <w:lvlJc w:val="left"/>
      <w:pPr>
        <w:ind w:left="4962" w:hanging="122"/>
      </w:pPr>
      <w:rPr>
        <w:rFonts w:hint="default"/>
        <w:lang w:val="en-US" w:eastAsia="en-US" w:bidi="ar-SA"/>
      </w:rPr>
    </w:lvl>
    <w:lvl w:ilvl="5">
      <w:start w:val="0"/>
      <w:numFmt w:val="bullet"/>
      <w:lvlText w:val="•"/>
      <w:lvlJc w:val="left"/>
      <w:pPr>
        <w:ind w:left="5962" w:hanging="122"/>
      </w:pPr>
      <w:rPr>
        <w:rFonts w:hint="default"/>
        <w:lang w:val="en-US" w:eastAsia="en-US" w:bidi="ar-SA"/>
      </w:rPr>
    </w:lvl>
    <w:lvl w:ilvl="6">
      <w:start w:val="0"/>
      <w:numFmt w:val="bullet"/>
      <w:lvlText w:val="•"/>
      <w:lvlJc w:val="left"/>
      <w:pPr>
        <w:ind w:left="6963" w:hanging="122"/>
      </w:pPr>
      <w:rPr>
        <w:rFonts w:hint="default"/>
        <w:lang w:val="en-US" w:eastAsia="en-US" w:bidi="ar-SA"/>
      </w:rPr>
    </w:lvl>
    <w:lvl w:ilvl="7">
      <w:start w:val="0"/>
      <w:numFmt w:val="bullet"/>
      <w:lvlText w:val="•"/>
      <w:lvlJc w:val="left"/>
      <w:pPr>
        <w:ind w:left="7963" w:hanging="122"/>
      </w:pPr>
      <w:rPr>
        <w:rFonts w:hint="default"/>
        <w:lang w:val="en-US" w:eastAsia="en-US" w:bidi="ar-SA"/>
      </w:rPr>
    </w:lvl>
    <w:lvl w:ilvl="8">
      <w:start w:val="0"/>
      <w:numFmt w:val="bullet"/>
      <w:lvlText w:val="•"/>
      <w:lvlJc w:val="left"/>
      <w:pPr>
        <w:ind w:left="8964" w:hanging="122"/>
      </w:pPr>
      <w:rPr>
        <w:rFonts w:hint="default"/>
        <w:lang w:val="en-US" w:eastAsia="en-US" w:bidi="ar-SA"/>
      </w:rPr>
    </w:lvl>
  </w:abstractNum>
  <w:abstractNum w:abstractNumId="3">
    <w:multiLevelType w:val="hybridMultilevel"/>
    <w:lvl w:ilvl="0">
      <w:start w:val="3"/>
      <w:numFmt w:val="upperRoman"/>
      <w:lvlText w:val="%1"/>
      <w:lvlJc w:val="left"/>
      <w:pPr>
        <w:ind w:left="957" w:hanging="851"/>
        <w:jc w:val="left"/>
      </w:pPr>
      <w:rPr>
        <w:rFonts w:hint="default"/>
        <w:lang w:val="en-US" w:eastAsia="en-US" w:bidi="ar-SA"/>
      </w:rPr>
    </w:lvl>
    <w:lvl w:ilvl="1">
      <w:start w:val="1"/>
      <w:numFmt w:val="decimal"/>
      <w:lvlText w:val="%1.%2"/>
      <w:lvlJc w:val="left"/>
      <w:pPr>
        <w:ind w:left="957" w:hanging="851"/>
        <w:jc w:val="left"/>
      </w:pPr>
      <w:rPr>
        <w:rFonts w:hint="default"/>
        <w:lang w:val="en-US" w:eastAsia="en-US" w:bidi="ar-SA"/>
      </w:rPr>
    </w:lvl>
    <w:lvl w:ilvl="2">
      <w:start w:val="2"/>
      <w:numFmt w:val="decimal"/>
      <w:lvlText w:val="%1.%2.%3)"/>
      <w:lvlJc w:val="left"/>
      <w:pPr>
        <w:ind w:left="957" w:hanging="851"/>
        <w:jc w:val="left"/>
      </w:pPr>
      <w:rPr>
        <w:rFonts w:hint="default" w:ascii="Liberation Sans" w:hAnsi="Liberation Sans" w:eastAsia="Liberation Sans" w:cs="Liberation Sans"/>
        <w:spacing w:val="-1"/>
        <w:w w:val="100"/>
        <w:sz w:val="20"/>
        <w:szCs w:val="20"/>
        <w:lang w:val="en-US" w:eastAsia="en-US" w:bidi="ar-SA"/>
      </w:rPr>
    </w:lvl>
    <w:lvl w:ilvl="3">
      <w:start w:val="1"/>
      <w:numFmt w:val="decimal"/>
      <w:lvlText w:val="%4."/>
      <w:lvlJc w:val="left"/>
      <w:pPr>
        <w:ind w:left="957" w:hanging="223"/>
        <w:jc w:val="left"/>
      </w:pPr>
      <w:rPr>
        <w:rFonts w:hint="default" w:ascii="Liberation Sans" w:hAnsi="Liberation Sans" w:eastAsia="Liberation Sans" w:cs="Liberation Sans"/>
        <w:spacing w:val="-1"/>
        <w:w w:val="100"/>
        <w:sz w:val="20"/>
        <w:szCs w:val="20"/>
        <w:lang w:val="en-US" w:eastAsia="en-US" w:bidi="ar-SA"/>
      </w:rPr>
    </w:lvl>
    <w:lvl w:ilvl="4">
      <w:start w:val="0"/>
      <w:numFmt w:val="bullet"/>
      <w:lvlText w:val="•"/>
      <w:lvlJc w:val="left"/>
      <w:pPr>
        <w:ind w:left="4962" w:hanging="223"/>
      </w:pPr>
      <w:rPr>
        <w:rFonts w:hint="default"/>
        <w:lang w:val="en-US" w:eastAsia="en-US" w:bidi="ar-SA"/>
      </w:rPr>
    </w:lvl>
    <w:lvl w:ilvl="5">
      <w:start w:val="0"/>
      <w:numFmt w:val="bullet"/>
      <w:lvlText w:val="•"/>
      <w:lvlJc w:val="left"/>
      <w:pPr>
        <w:ind w:left="5962" w:hanging="223"/>
      </w:pPr>
      <w:rPr>
        <w:rFonts w:hint="default"/>
        <w:lang w:val="en-US" w:eastAsia="en-US" w:bidi="ar-SA"/>
      </w:rPr>
    </w:lvl>
    <w:lvl w:ilvl="6">
      <w:start w:val="0"/>
      <w:numFmt w:val="bullet"/>
      <w:lvlText w:val="•"/>
      <w:lvlJc w:val="left"/>
      <w:pPr>
        <w:ind w:left="6963" w:hanging="223"/>
      </w:pPr>
      <w:rPr>
        <w:rFonts w:hint="default"/>
        <w:lang w:val="en-US" w:eastAsia="en-US" w:bidi="ar-SA"/>
      </w:rPr>
    </w:lvl>
    <w:lvl w:ilvl="7">
      <w:start w:val="0"/>
      <w:numFmt w:val="bullet"/>
      <w:lvlText w:val="•"/>
      <w:lvlJc w:val="left"/>
      <w:pPr>
        <w:ind w:left="7963" w:hanging="223"/>
      </w:pPr>
      <w:rPr>
        <w:rFonts w:hint="default"/>
        <w:lang w:val="en-US" w:eastAsia="en-US" w:bidi="ar-SA"/>
      </w:rPr>
    </w:lvl>
    <w:lvl w:ilvl="8">
      <w:start w:val="0"/>
      <w:numFmt w:val="bullet"/>
      <w:lvlText w:val="•"/>
      <w:lvlJc w:val="left"/>
      <w:pPr>
        <w:ind w:left="8964" w:hanging="223"/>
      </w:pPr>
      <w:rPr>
        <w:rFonts w:hint="default"/>
        <w:lang w:val="en-US" w:eastAsia="en-US" w:bidi="ar-SA"/>
      </w:rPr>
    </w:lvl>
  </w:abstractNum>
  <w:abstractNum w:abstractNumId="2">
    <w:multiLevelType w:val="hybridMultilevel"/>
    <w:lvl w:ilvl="0">
      <w:start w:val="2"/>
      <w:numFmt w:val="upperRoman"/>
      <w:lvlText w:val="%1"/>
      <w:lvlJc w:val="left"/>
      <w:pPr>
        <w:ind w:left="957" w:hanging="851"/>
        <w:jc w:val="left"/>
      </w:pPr>
      <w:rPr>
        <w:rFonts w:hint="default"/>
        <w:lang w:val="en-US" w:eastAsia="en-US" w:bidi="ar-SA"/>
      </w:rPr>
    </w:lvl>
    <w:lvl w:ilvl="1">
      <w:start w:val="2"/>
      <w:numFmt w:val="decimal"/>
      <w:lvlText w:val="%1.%2"/>
      <w:lvlJc w:val="left"/>
      <w:pPr>
        <w:ind w:left="957" w:hanging="851"/>
        <w:jc w:val="left"/>
      </w:pPr>
      <w:rPr>
        <w:rFonts w:hint="default"/>
        <w:lang w:val="en-US" w:eastAsia="en-US" w:bidi="ar-SA"/>
      </w:rPr>
    </w:lvl>
    <w:lvl w:ilvl="2">
      <w:start w:val="3"/>
      <w:numFmt w:val="decimal"/>
      <w:lvlText w:val="%1.%2.%3)"/>
      <w:lvlJc w:val="left"/>
      <w:pPr>
        <w:ind w:left="957" w:hanging="851"/>
        <w:jc w:val="left"/>
      </w:pPr>
      <w:rPr>
        <w:rFonts w:hint="default" w:ascii="Liberation Sans" w:hAnsi="Liberation Sans" w:eastAsia="Liberation Sans" w:cs="Liberation Sans"/>
        <w:spacing w:val="-1"/>
        <w:w w:val="100"/>
        <w:sz w:val="20"/>
        <w:szCs w:val="20"/>
        <w:lang w:val="en-US" w:eastAsia="en-US" w:bidi="ar-SA"/>
      </w:rPr>
    </w:lvl>
    <w:lvl w:ilvl="3">
      <w:start w:val="0"/>
      <w:numFmt w:val="bullet"/>
      <w:lvlText w:val="•"/>
      <w:lvlJc w:val="left"/>
      <w:pPr>
        <w:ind w:left="3961" w:hanging="851"/>
      </w:pPr>
      <w:rPr>
        <w:rFonts w:hint="default"/>
        <w:lang w:val="en-US" w:eastAsia="en-US" w:bidi="ar-SA"/>
      </w:rPr>
    </w:lvl>
    <w:lvl w:ilvl="4">
      <w:start w:val="0"/>
      <w:numFmt w:val="bullet"/>
      <w:lvlText w:val="•"/>
      <w:lvlJc w:val="left"/>
      <w:pPr>
        <w:ind w:left="4962" w:hanging="851"/>
      </w:pPr>
      <w:rPr>
        <w:rFonts w:hint="default"/>
        <w:lang w:val="en-US" w:eastAsia="en-US" w:bidi="ar-SA"/>
      </w:rPr>
    </w:lvl>
    <w:lvl w:ilvl="5">
      <w:start w:val="0"/>
      <w:numFmt w:val="bullet"/>
      <w:lvlText w:val="•"/>
      <w:lvlJc w:val="left"/>
      <w:pPr>
        <w:ind w:left="5962" w:hanging="851"/>
      </w:pPr>
      <w:rPr>
        <w:rFonts w:hint="default"/>
        <w:lang w:val="en-US" w:eastAsia="en-US" w:bidi="ar-SA"/>
      </w:rPr>
    </w:lvl>
    <w:lvl w:ilvl="6">
      <w:start w:val="0"/>
      <w:numFmt w:val="bullet"/>
      <w:lvlText w:val="•"/>
      <w:lvlJc w:val="left"/>
      <w:pPr>
        <w:ind w:left="6963" w:hanging="851"/>
      </w:pPr>
      <w:rPr>
        <w:rFonts w:hint="default"/>
        <w:lang w:val="en-US" w:eastAsia="en-US" w:bidi="ar-SA"/>
      </w:rPr>
    </w:lvl>
    <w:lvl w:ilvl="7">
      <w:start w:val="0"/>
      <w:numFmt w:val="bullet"/>
      <w:lvlText w:val="•"/>
      <w:lvlJc w:val="left"/>
      <w:pPr>
        <w:ind w:left="7963" w:hanging="851"/>
      </w:pPr>
      <w:rPr>
        <w:rFonts w:hint="default"/>
        <w:lang w:val="en-US" w:eastAsia="en-US" w:bidi="ar-SA"/>
      </w:rPr>
    </w:lvl>
    <w:lvl w:ilvl="8">
      <w:start w:val="0"/>
      <w:numFmt w:val="bullet"/>
      <w:lvlText w:val="•"/>
      <w:lvlJc w:val="left"/>
      <w:pPr>
        <w:ind w:left="8964" w:hanging="851"/>
      </w:pPr>
      <w:rPr>
        <w:rFonts w:hint="default"/>
        <w:lang w:val="en-US" w:eastAsia="en-US" w:bidi="ar-SA"/>
      </w:rPr>
    </w:lvl>
  </w:abstractNum>
  <w:abstractNum w:abstractNumId="1">
    <w:multiLevelType w:val="hybridMultilevel"/>
    <w:lvl w:ilvl="0">
      <w:start w:val="2"/>
      <w:numFmt w:val="upperRoman"/>
      <w:lvlText w:val="%1"/>
      <w:lvlJc w:val="left"/>
      <w:pPr>
        <w:ind w:left="957" w:hanging="851"/>
        <w:jc w:val="left"/>
      </w:pPr>
      <w:rPr>
        <w:rFonts w:hint="default"/>
        <w:lang w:val="en-US" w:eastAsia="en-US" w:bidi="ar-SA"/>
      </w:rPr>
    </w:lvl>
    <w:lvl w:ilvl="1">
      <w:start w:val="1"/>
      <w:numFmt w:val="decimal"/>
      <w:lvlText w:val="%1.%2"/>
      <w:lvlJc w:val="left"/>
      <w:pPr>
        <w:ind w:left="957" w:hanging="851"/>
        <w:jc w:val="left"/>
      </w:pPr>
      <w:rPr>
        <w:rFonts w:hint="default"/>
        <w:lang w:val="en-US" w:eastAsia="en-US" w:bidi="ar-SA"/>
      </w:rPr>
    </w:lvl>
    <w:lvl w:ilvl="2">
      <w:start w:val="4"/>
      <w:numFmt w:val="decimal"/>
      <w:lvlText w:val="%1.%2.%3)"/>
      <w:lvlJc w:val="left"/>
      <w:pPr>
        <w:ind w:left="957" w:hanging="851"/>
        <w:jc w:val="left"/>
      </w:pPr>
      <w:rPr>
        <w:rFonts w:hint="default" w:ascii="Liberation Sans" w:hAnsi="Liberation Sans" w:eastAsia="Liberation Sans" w:cs="Liberation Sans"/>
        <w:spacing w:val="-1"/>
        <w:w w:val="100"/>
        <w:sz w:val="20"/>
        <w:szCs w:val="20"/>
        <w:lang w:val="en-US" w:eastAsia="en-US" w:bidi="ar-SA"/>
      </w:rPr>
    </w:lvl>
    <w:lvl w:ilvl="3">
      <w:start w:val="0"/>
      <w:numFmt w:val="bullet"/>
      <w:lvlText w:val="•"/>
      <w:lvlJc w:val="left"/>
      <w:pPr>
        <w:ind w:left="3961" w:hanging="851"/>
      </w:pPr>
      <w:rPr>
        <w:rFonts w:hint="default"/>
        <w:lang w:val="en-US" w:eastAsia="en-US" w:bidi="ar-SA"/>
      </w:rPr>
    </w:lvl>
    <w:lvl w:ilvl="4">
      <w:start w:val="0"/>
      <w:numFmt w:val="bullet"/>
      <w:lvlText w:val="•"/>
      <w:lvlJc w:val="left"/>
      <w:pPr>
        <w:ind w:left="4962" w:hanging="851"/>
      </w:pPr>
      <w:rPr>
        <w:rFonts w:hint="default"/>
        <w:lang w:val="en-US" w:eastAsia="en-US" w:bidi="ar-SA"/>
      </w:rPr>
    </w:lvl>
    <w:lvl w:ilvl="5">
      <w:start w:val="0"/>
      <w:numFmt w:val="bullet"/>
      <w:lvlText w:val="•"/>
      <w:lvlJc w:val="left"/>
      <w:pPr>
        <w:ind w:left="5962" w:hanging="851"/>
      </w:pPr>
      <w:rPr>
        <w:rFonts w:hint="default"/>
        <w:lang w:val="en-US" w:eastAsia="en-US" w:bidi="ar-SA"/>
      </w:rPr>
    </w:lvl>
    <w:lvl w:ilvl="6">
      <w:start w:val="0"/>
      <w:numFmt w:val="bullet"/>
      <w:lvlText w:val="•"/>
      <w:lvlJc w:val="left"/>
      <w:pPr>
        <w:ind w:left="6963" w:hanging="851"/>
      </w:pPr>
      <w:rPr>
        <w:rFonts w:hint="default"/>
        <w:lang w:val="en-US" w:eastAsia="en-US" w:bidi="ar-SA"/>
      </w:rPr>
    </w:lvl>
    <w:lvl w:ilvl="7">
      <w:start w:val="0"/>
      <w:numFmt w:val="bullet"/>
      <w:lvlText w:val="•"/>
      <w:lvlJc w:val="left"/>
      <w:pPr>
        <w:ind w:left="7963" w:hanging="851"/>
      </w:pPr>
      <w:rPr>
        <w:rFonts w:hint="default"/>
        <w:lang w:val="en-US" w:eastAsia="en-US" w:bidi="ar-SA"/>
      </w:rPr>
    </w:lvl>
    <w:lvl w:ilvl="8">
      <w:start w:val="0"/>
      <w:numFmt w:val="bullet"/>
      <w:lvlText w:val="•"/>
      <w:lvlJc w:val="left"/>
      <w:pPr>
        <w:ind w:left="8964" w:hanging="851"/>
      </w:pPr>
      <w:rPr>
        <w:rFonts w:hint="default"/>
        <w:lang w:val="en-US" w:eastAsia="en-US" w:bidi="ar-SA"/>
      </w:rPr>
    </w:lvl>
  </w:abstractNum>
  <w:abstractNum w:abstractNumId="0">
    <w:multiLevelType w:val="hybridMultilevel"/>
    <w:lvl w:ilvl="0">
      <w:start w:val="2"/>
      <w:numFmt w:val="upperRoman"/>
      <w:lvlText w:val="%1"/>
      <w:lvlJc w:val="left"/>
      <w:pPr>
        <w:ind w:left="957" w:hanging="851"/>
        <w:jc w:val="left"/>
      </w:pPr>
      <w:rPr>
        <w:rFonts w:hint="default"/>
        <w:lang w:val="en-US" w:eastAsia="en-US" w:bidi="ar-SA"/>
      </w:rPr>
    </w:lvl>
    <w:lvl w:ilvl="1">
      <w:start w:val="1"/>
      <w:numFmt w:val="decimal"/>
      <w:lvlText w:val="%1.%2)"/>
      <w:lvlJc w:val="left"/>
      <w:pPr>
        <w:ind w:left="957" w:hanging="851"/>
        <w:jc w:val="left"/>
      </w:pPr>
      <w:rPr>
        <w:rFonts w:hint="default" w:ascii="Liberation Sans" w:hAnsi="Liberation Sans" w:eastAsia="Liberation Sans" w:cs="Liberation Sans"/>
        <w:spacing w:val="-1"/>
        <w:w w:val="100"/>
        <w:sz w:val="20"/>
        <w:szCs w:val="20"/>
        <w:lang w:val="en-US" w:eastAsia="en-US" w:bidi="ar-SA"/>
      </w:rPr>
    </w:lvl>
    <w:lvl w:ilvl="2">
      <w:start w:val="1"/>
      <w:numFmt w:val="decimal"/>
      <w:lvlText w:val="%1.%2.%3)"/>
      <w:lvlJc w:val="left"/>
      <w:pPr>
        <w:ind w:left="957" w:hanging="851"/>
        <w:jc w:val="left"/>
      </w:pPr>
      <w:rPr>
        <w:rFonts w:hint="default" w:ascii="Liberation Sans" w:hAnsi="Liberation Sans" w:eastAsia="Liberation Sans" w:cs="Liberation Sans"/>
        <w:spacing w:val="-4"/>
        <w:w w:val="100"/>
        <w:sz w:val="20"/>
        <w:szCs w:val="20"/>
        <w:lang w:val="en-US" w:eastAsia="en-US" w:bidi="ar-SA"/>
      </w:rPr>
    </w:lvl>
    <w:lvl w:ilvl="3">
      <w:start w:val="0"/>
      <w:numFmt w:val="bullet"/>
      <w:lvlText w:val="•"/>
      <w:lvlJc w:val="left"/>
      <w:pPr>
        <w:ind w:left="3961" w:hanging="851"/>
      </w:pPr>
      <w:rPr>
        <w:rFonts w:hint="default"/>
        <w:lang w:val="en-US" w:eastAsia="en-US" w:bidi="ar-SA"/>
      </w:rPr>
    </w:lvl>
    <w:lvl w:ilvl="4">
      <w:start w:val="0"/>
      <w:numFmt w:val="bullet"/>
      <w:lvlText w:val="•"/>
      <w:lvlJc w:val="left"/>
      <w:pPr>
        <w:ind w:left="4962" w:hanging="851"/>
      </w:pPr>
      <w:rPr>
        <w:rFonts w:hint="default"/>
        <w:lang w:val="en-US" w:eastAsia="en-US" w:bidi="ar-SA"/>
      </w:rPr>
    </w:lvl>
    <w:lvl w:ilvl="5">
      <w:start w:val="0"/>
      <w:numFmt w:val="bullet"/>
      <w:lvlText w:val="•"/>
      <w:lvlJc w:val="left"/>
      <w:pPr>
        <w:ind w:left="5962" w:hanging="851"/>
      </w:pPr>
      <w:rPr>
        <w:rFonts w:hint="default"/>
        <w:lang w:val="en-US" w:eastAsia="en-US" w:bidi="ar-SA"/>
      </w:rPr>
    </w:lvl>
    <w:lvl w:ilvl="6">
      <w:start w:val="0"/>
      <w:numFmt w:val="bullet"/>
      <w:lvlText w:val="•"/>
      <w:lvlJc w:val="left"/>
      <w:pPr>
        <w:ind w:left="6963" w:hanging="851"/>
      </w:pPr>
      <w:rPr>
        <w:rFonts w:hint="default"/>
        <w:lang w:val="en-US" w:eastAsia="en-US" w:bidi="ar-SA"/>
      </w:rPr>
    </w:lvl>
    <w:lvl w:ilvl="7">
      <w:start w:val="0"/>
      <w:numFmt w:val="bullet"/>
      <w:lvlText w:val="•"/>
      <w:lvlJc w:val="left"/>
      <w:pPr>
        <w:ind w:left="7963" w:hanging="851"/>
      </w:pPr>
      <w:rPr>
        <w:rFonts w:hint="default"/>
        <w:lang w:val="en-US" w:eastAsia="en-US" w:bidi="ar-SA"/>
      </w:rPr>
    </w:lvl>
    <w:lvl w:ilvl="8">
      <w:start w:val="0"/>
      <w:numFmt w:val="bullet"/>
      <w:lvlText w:val="•"/>
      <w:lvlJc w:val="left"/>
      <w:pPr>
        <w:ind w:left="8964" w:hanging="85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iberation Sans" w:hAnsi="Liberation Sans" w:eastAsia="Liberation Sans" w:cs="Liberation Sans"/>
      <w:lang w:val="en-US" w:eastAsia="en-US" w:bidi="ar-SA"/>
    </w:rPr>
  </w:style>
  <w:style w:styleId="BodyText" w:type="paragraph">
    <w:name w:val="Body Text"/>
    <w:basedOn w:val="Normal"/>
    <w:uiPriority w:val="1"/>
    <w:qFormat/>
    <w:pPr>
      <w:ind w:left="957"/>
    </w:pPr>
    <w:rPr>
      <w:rFonts w:ascii="Liberation Sans" w:hAnsi="Liberation Sans" w:eastAsia="Liberation Sans" w:cs="Liberation Sans"/>
      <w:sz w:val="20"/>
      <w:szCs w:val="20"/>
      <w:lang w:val="en-US" w:eastAsia="en-US" w:bidi="ar-SA"/>
    </w:rPr>
  </w:style>
  <w:style w:styleId="Heading1" w:type="paragraph">
    <w:name w:val="Heading 1"/>
    <w:basedOn w:val="Normal"/>
    <w:uiPriority w:val="1"/>
    <w:qFormat/>
    <w:pPr>
      <w:spacing w:before="107"/>
      <w:ind w:left="957"/>
      <w:outlineLvl w:val="1"/>
    </w:pPr>
    <w:rPr>
      <w:rFonts w:ascii="Liberation Sans" w:hAnsi="Liberation Sans" w:eastAsia="Liberation Sans" w:cs="Liberation Sans"/>
      <w:b/>
      <w:bCs/>
      <w:sz w:val="20"/>
      <w:szCs w:val="20"/>
      <w:lang w:val="en-US" w:eastAsia="en-US" w:bidi="ar-SA"/>
    </w:rPr>
  </w:style>
  <w:style w:styleId="ListParagraph" w:type="paragraph">
    <w:name w:val="List Paragraph"/>
    <w:basedOn w:val="Normal"/>
    <w:uiPriority w:val="1"/>
    <w:qFormat/>
    <w:pPr>
      <w:ind w:left="957" w:hanging="852"/>
    </w:pPr>
    <w:rPr>
      <w:rFonts w:ascii="Liberation Sans" w:hAnsi="Liberation Sans" w:eastAsia="Liberation Sans" w:cs="Liberation San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gurkan.kacar@yalova.bel.tr" TargetMode="External"/><Relationship Id="rId8" Type="http://schemas.openxmlformats.org/officeDocument/2006/relationships/hyperlink" Target="https://www.yalova.bel.tr/" TargetMode="External"/><Relationship Id="rId9" Type="http://schemas.openxmlformats.org/officeDocument/2006/relationships/hyperlink" Target="https://www.ilbank.gov.tr/" TargetMode="External"/><Relationship Id="rId10" Type="http://schemas.openxmlformats.org/officeDocument/2006/relationships/hyperlink" Target="mailto:caner.bingol@yalova.bel.tr"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ww.eib.org/attachments/strategies/guide_to_procurement_en.pdf"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2022-03-28T08:36:41Z</dcterms:created>
  <dcterms:modified xsi:type="dcterms:W3CDTF">2022-03-28T08:36:41Z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TED Web online</vt:lpwstr>
  </property>
  <property fmtid="{D5CDD505-2E9C-101B-9397-08002B2CF9AE}" pid="4" name="LastSaved">
    <vt:filetime>2022-03-28T00:00:00Z</vt:filetime>
  </property>
</Properties>
</file>